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D6EBBE">
      <w:pPr>
        <w:ind w:firstLine="0" w:firstLineChars="0"/>
        <w:jc w:val="center"/>
        <w:rPr>
          <w:rFonts w:ascii="黑体" w:hAnsi="黑体" w:eastAsia="黑体"/>
          <w:b/>
          <w:sz w:val="36"/>
        </w:rPr>
      </w:pPr>
      <w:r>
        <w:rPr>
          <w:rFonts w:hint="eastAsia" w:ascii="黑体" w:hAnsi="黑体" w:eastAsia="黑体"/>
          <w:b/>
          <w:sz w:val="36"/>
        </w:rPr>
        <w:t>安徽科技</w:t>
      </w:r>
      <w:r>
        <w:rPr>
          <w:rFonts w:hint="eastAsia" w:ascii="黑体" w:hAnsi="黑体" w:eastAsia="黑体"/>
          <w:b/>
          <w:sz w:val="36"/>
          <w:lang w:val="en-US" w:eastAsia="zh-CN"/>
        </w:rPr>
        <w:t>工程大学</w:t>
      </w:r>
      <w:r>
        <w:rPr>
          <w:rFonts w:hint="eastAsia" w:ascii="黑体" w:hAnsi="黑体" w:eastAsia="黑体"/>
          <w:b/>
          <w:sz w:val="36"/>
        </w:rPr>
        <w:t>学生档案材料提取登记表</w:t>
      </w:r>
    </w:p>
    <w:p w14:paraId="557EED3D">
      <w:pPr>
        <w:ind w:firstLine="0" w:firstLineChars="0"/>
        <w:jc w:val="center"/>
        <w:rPr>
          <w:b/>
          <w:sz w:val="21"/>
        </w:rPr>
      </w:pPr>
      <w:r>
        <w:rPr>
          <w:rFonts w:hint="eastAsia"/>
          <w:b/>
          <w:sz w:val="21"/>
        </w:rPr>
        <w:t>（第一联：学生档案管理部门留存）</w:t>
      </w:r>
    </w:p>
    <w:p w14:paraId="657087C8">
      <w:pPr>
        <w:ind w:firstLine="0" w:firstLineChars="0"/>
        <w:rPr>
          <w:b/>
        </w:rPr>
      </w:pPr>
      <w:r>
        <w:rPr>
          <w:rFonts w:hint="eastAsia"/>
          <w:b/>
        </w:rPr>
        <w:t>编号:</w:t>
      </w:r>
    </w:p>
    <w:tbl>
      <w:tblPr>
        <w:tblStyle w:val="16"/>
        <w:tblW w:w="9073" w:type="dxa"/>
        <w:tblInd w:w="-43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9"/>
        <w:gridCol w:w="2268"/>
        <w:gridCol w:w="435"/>
        <w:gridCol w:w="1539"/>
        <w:gridCol w:w="132"/>
        <w:gridCol w:w="2430"/>
      </w:tblGrid>
      <w:tr w14:paraId="26F0CA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</w:trPr>
        <w:tc>
          <w:tcPr>
            <w:tcW w:w="2269" w:type="dxa"/>
            <w:vAlign w:val="center"/>
          </w:tcPr>
          <w:p w14:paraId="28C3FE51">
            <w:pPr>
              <w:spacing w:line="240" w:lineRule="atLeast"/>
              <w:ind w:firstLine="0" w:firstLineChars="0"/>
              <w:jc w:val="center"/>
              <w:rPr>
                <w:rFonts w:ascii="仿宋" w:hAnsi="仿宋" w:eastAsia="仿宋"/>
                <w:szCs w:val="24"/>
              </w:rPr>
            </w:pPr>
            <w:r>
              <w:rPr>
                <w:rFonts w:hint="eastAsia" w:ascii="仿宋" w:hAnsi="仿宋" w:eastAsia="仿宋"/>
                <w:szCs w:val="24"/>
              </w:rPr>
              <w:t>姓名</w:t>
            </w:r>
          </w:p>
        </w:tc>
        <w:tc>
          <w:tcPr>
            <w:tcW w:w="2268" w:type="dxa"/>
            <w:vAlign w:val="center"/>
          </w:tcPr>
          <w:p w14:paraId="66E7E018">
            <w:pPr>
              <w:spacing w:line="240" w:lineRule="atLeast"/>
              <w:ind w:firstLine="0" w:firstLineChars="0"/>
              <w:jc w:val="center"/>
              <w:rPr>
                <w:rFonts w:ascii="仿宋" w:hAnsi="仿宋" w:eastAsia="仿宋"/>
                <w:szCs w:val="24"/>
              </w:rPr>
            </w:pPr>
          </w:p>
        </w:tc>
        <w:tc>
          <w:tcPr>
            <w:tcW w:w="1974" w:type="dxa"/>
            <w:gridSpan w:val="2"/>
            <w:vAlign w:val="center"/>
          </w:tcPr>
          <w:p w14:paraId="1EC78584">
            <w:pPr>
              <w:spacing w:line="240" w:lineRule="atLeast"/>
              <w:ind w:firstLine="0" w:firstLineChars="0"/>
              <w:jc w:val="center"/>
              <w:rPr>
                <w:rFonts w:ascii="仿宋" w:hAnsi="仿宋" w:eastAsia="仿宋"/>
                <w:szCs w:val="24"/>
              </w:rPr>
            </w:pPr>
            <w:r>
              <w:rPr>
                <w:rFonts w:hint="eastAsia" w:ascii="仿宋" w:hAnsi="仿宋" w:eastAsia="仿宋"/>
                <w:szCs w:val="24"/>
              </w:rPr>
              <w:t>学号</w:t>
            </w:r>
          </w:p>
        </w:tc>
        <w:tc>
          <w:tcPr>
            <w:tcW w:w="2562" w:type="dxa"/>
            <w:gridSpan w:val="2"/>
            <w:vAlign w:val="center"/>
          </w:tcPr>
          <w:p w14:paraId="0326FFB8">
            <w:pPr>
              <w:spacing w:line="240" w:lineRule="atLeast"/>
              <w:ind w:firstLine="0" w:firstLineChars="0"/>
              <w:jc w:val="center"/>
              <w:rPr>
                <w:rFonts w:ascii="仿宋" w:hAnsi="仿宋" w:eastAsia="仿宋"/>
                <w:szCs w:val="24"/>
              </w:rPr>
            </w:pPr>
          </w:p>
        </w:tc>
      </w:tr>
      <w:tr w14:paraId="78CFEE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2269" w:type="dxa"/>
            <w:vAlign w:val="center"/>
          </w:tcPr>
          <w:p w14:paraId="0ABE0B9D">
            <w:pPr>
              <w:spacing w:line="240" w:lineRule="atLeast"/>
              <w:ind w:firstLine="0" w:firstLineChars="0"/>
              <w:jc w:val="center"/>
              <w:rPr>
                <w:rFonts w:ascii="仿宋" w:hAnsi="仿宋" w:eastAsia="仿宋"/>
                <w:szCs w:val="24"/>
              </w:rPr>
            </w:pPr>
            <w:r>
              <w:rPr>
                <w:rFonts w:hint="eastAsia" w:ascii="仿宋" w:hAnsi="仿宋" w:eastAsia="仿宋"/>
                <w:szCs w:val="24"/>
              </w:rPr>
              <w:t>学院</w:t>
            </w:r>
          </w:p>
        </w:tc>
        <w:tc>
          <w:tcPr>
            <w:tcW w:w="2268" w:type="dxa"/>
            <w:vAlign w:val="center"/>
          </w:tcPr>
          <w:p w14:paraId="1909DA21">
            <w:pPr>
              <w:spacing w:line="240" w:lineRule="atLeast"/>
              <w:ind w:firstLine="0" w:firstLineChars="0"/>
              <w:jc w:val="center"/>
              <w:rPr>
                <w:rFonts w:ascii="仿宋" w:hAnsi="仿宋" w:eastAsia="仿宋"/>
                <w:szCs w:val="24"/>
              </w:rPr>
            </w:pPr>
          </w:p>
        </w:tc>
        <w:tc>
          <w:tcPr>
            <w:tcW w:w="1974" w:type="dxa"/>
            <w:gridSpan w:val="2"/>
            <w:vAlign w:val="center"/>
          </w:tcPr>
          <w:p w14:paraId="392A3FAF">
            <w:pPr>
              <w:spacing w:line="240" w:lineRule="atLeast"/>
              <w:ind w:firstLine="0" w:firstLineChars="0"/>
              <w:jc w:val="center"/>
              <w:rPr>
                <w:rFonts w:ascii="仿宋" w:hAnsi="仿宋" w:eastAsia="仿宋"/>
                <w:szCs w:val="24"/>
              </w:rPr>
            </w:pPr>
            <w:r>
              <w:rPr>
                <w:rFonts w:hint="eastAsia" w:ascii="仿宋" w:hAnsi="仿宋" w:eastAsia="仿宋"/>
                <w:szCs w:val="24"/>
              </w:rPr>
              <w:t>专业班级</w:t>
            </w:r>
          </w:p>
        </w:tc>
        <w:tc>
          <w:tcPr>
            <w:tcW w:w="2562" w:type="dxa"/>
            <w:gridSpan w:val="2"/>
            <w:vAlign w:val="center"/>
          </w:tcPr>
          <w:p w14:paraId="1CBFA0B3">
            <w:pPr>
              <w:spacing w:line="240" w:lineRule="atLeast"/>
              <w:ind w:firstLine="0" w:firstLineChars="0"/>
              <w:jc w:val="center"/>
              <w:rPr>
                <w:rFonts w:ascii="仿宋" w:hAnsi="仿宋" w:eastAsia="仿宋"/>
                <w:szCs w:val="24"/>
              </w:rPr>
            </w:pPr>
          </w:p>
        </w:tc>
      </w:tr>
      <w:tr w14:paraId="0C2EF3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2269" w:type="dxa"/>
            <w:vAlign w:val="center"/>
          </w:tcPr>
          <w:p w14:paraId="702940A2">
            <w:pPr>
              <w:spacing w:line="240" w:lineRule="atLeast"/>
              <w:ind w:firstLine="0" w:firstLineChars="0"/>
              <w:jc w:val="center"/>
              <w:rPr>
                <w:rFonts w:ascii="仿宋" w:hAnsi="仿宋" w:eastAsia="仿宋"/>
                <w:szCs w:val="24"/>
              </w:rPr>
            </w:pPr>
            <w:r>
              <w:rPr>
                <w:rFonts w:hint="eastAsia" w:ascii="仿宋" w:hAnsi="仿宋" w:eastAsia="仿宋"/>
                <w:szCs w:val="24"/>
              </w:rPr>
              <w:t>提取材料名称</w:t>
            </w:r>
          </w:p>
        </w:tc>
        <w:tc>
          <w:tcPr>
            <w:tcW w:w="6804" w:type="dxa"/>
            <w:gridSpan w:val="5"/>
            <w:vAlign w:val="center"/>
          </w:tcPr>
          <w:p w14:paraId="7D26F2AF">
            <w:pPr>
              <w:spacing w:line="240" w:lineRule="atLeast"/>
              <w:ind w:firstLine="0" w:firstLineChars="0"/>
              <w:jc w:val="center"/>
              <w:rPr>
                <w:rFonts w:ascii="仿宋" w:hAnsi="仿宋" w:eastAsia="仿宋"/>
                <w:szCs w:val="24"/>
              </w:rPr>
            </w:pPr>
          </w:p>
        </w:tc>
      </w:tr>
      <w:tr w14:paraId="4DAF35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4" w:hRule="atLeast"/>
        </w:trPr>
        <w:tc>
          <w:tcPr>
            <w:tcW w:w="2269" w:type="dxa"/>
            <w:vAlign w:val="center"/>
          </w:tcPr>
          <w:p w14:paraId="3F01EDF4">
            <w:pPr>
              <w:spacing w:line="240" w:lineRule="atLeast"/>
              <w:ind w:firstLine="0" w:firstLineChars="0"/>
              <w:jc w:val="center"/>
              <w:rPr>
                <w:rFonts w:ascii="仿宋" w:hAnsi="仿宋" w:eastAsia="仿宋"/>
                <w:szCs w:val="24"/>
              </w:rPr>
            </w:pPr>
            <w:r>
              <w:rPr>
                <w:rFonts w:hint="eastAsia" w:ascii="仿宋" w:hAnsi="仿宋" w:eastAsia="仿宋"/>
                <w:szCs w:val="24"/>
              </w:rPr>
              <w:t>提取材料原因</w:t>
            </w:r>
          </w:p>
        </w:tc>
        <w:tc>
          <w:tcPr>
            <w:tcW w:w="6804" w:type="dxa"/>
            <w:gridSpan w:val="5"/>
            <w:vAlign w:val="center"/>
          </w:tcPr>
          <w:p w14:paraId="2AFCF59B">
            <w:pPr>
              <w:spacing w:line="240" w:lineRule="atLeast"/>
              <w:ind w:firstLine="0" w:firstLineChars="0"/>
              <w:jc w:val="center"/>
              <w:rPr>
                <w:rFonts w:hint="eastAsia" w:ascii="仿宋" w:hAnsi="仿宋" w:eastAsia="仿宋"/>
                <w:szCs w:val="24"/>
                <w:lang w:eastAsia="zh-CN"/>
              </w:rPr>
            </w:pPr>
          </w:p>
        </w:tc>
      </w:tr>
      <w:tr w14:paraId="06FA1D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0" w:hRule="atLeast"/>
        </w:trPr>
        <w:tc>
          <w:tcPr>
            <w:tcW w:w="2269" w:type="dxa"/>
            <w:tcBorders>
              <w:bottom w:val="single" w:color="auto" w:sz="4" w:space="0"/>
            </w:tcBorders>
            <w:vAlign w:val="center"/>
          </w:tcPr>
          <w:p w14:paraId="05762325">
            <w:pPr>
              <w:spacing w:line="240" w:lineRule="atLeast"/>
              <w:ind w:firstLine="0" w:firstLineChars="0"/>
              <w:jc w:val="center"/>
              <w:rPr>
                <w:rFonts w:ascii="仿宋" w:hAnsi="仿宋" w:eastAsia="仿宋"/>
                <w:szCs w:val="24"/>
              </w:rPr>
            </w:pPr>
            <w:r>
              <w:rPr>
                <w:rFonts w:hint="eastAsia" w:ascii="仿宋" w:hAnsi="仿宋" w:eastAsia="仿宋"/>
                <w:szCs w:val="24"/>
              </w:rPr>
              <w:t>材料交付单位</w:t>
            </w:r>
          </w:p>
        </w:tc>
        <w:tc>
          <w:tcPr>
            <w:tcW w:w="6804" w:type="dxa"/>
            <w:gridSpan w:val="5"/>
            <w:tcBorders>
              <w:bottom w:val="single" w:color="auto" w:sz="4" w:space="0"/>
            </w:tcBorders>
            <w:vAlign w:val="center"/>
          </w:tcPr>
          <w:p w14:paraId="47818288">
            <w:pPr>
              <w:spacing w:line="240" w:lineRule="atLeast"/>
              <w:ind w:firstLine="0" w:firstLineChars="0"/>
              <w:jc w:val="center"/>
              <w:rPr>
                <w:rFonts w:ascii="仿宋" w:hAnsi="仿宋" w:eastAsia="仿宋"/>
                <w:szCs w:val="24"/>
              </w:rPr>
            </w:pPr>
            <w:r>
              <w:rPr>
                <w:rFonts w:hint="eastAsia" w:ascii="仿宋" w:hAnsi="仿宋" w:eastAsia="仿宋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/>
                <w:szCs w:val="24"/>
                <w:lang w:val="en-US" w:eastAsia="zh-CN"/>
              </w:rPr>
              <w:t>填写借阅单位全称</w:t>
            </w:r>
            <w:r>
              <w:rPr>
                <w:rFonts w:hint="eastAsia" w:ascii="仿宋" w:hAnsi="仿宋" w:eastAsia="仿宋"/>
                <w:szCs w:val="24"/>
                <w:lang w:eastAsia="zh-CN"/>
              </w:rPr>
              <w:t>）</w:t>
            </w:r>
          </w:p>
        </w:tc>
      </w:tr>
      <w:tr w14:paraId="0576BB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4" w:hRule="atLeast"/>
        </w:trPr>
        <w:tc>
          <w:tcPr>
            <w:tcW w:w="2269" w:type="dxa"/>
            <w:tcBorders>
              <w:right w:val="single" w:color="auto" w:sz="4" w:space="0"/>
            </w:tcBorders>
            <w:vAlign w:val="center"/>
          </w:tcPr>
          <w:p w14:paraId="20A22390">
            <w:pPr>
              <w:spacing w:line="240" w:lineRule="atLeast"/>
              <w:ind w:firstLine="0" w:firstLineChars="0"/>
              <w:jc w:val="center"/>
              <w:rPr>
                <w:rFonts w:ascii="仿宋" w:hAnsi="仿宋" w:eastAsia="仿宋"/>
                <w:szCs w:val="24"/>
              </w:rPr>
            </w:pPr>
            <w:r>
              <w:rPr>
                <w:rFonts w:hint="eastAsia" w:ascii="仿宋" w:hAnsi="仿宋" w:eastAsia="仿宋"/>
                <w:szCs w:val="24"/>
              </w:rPr>
              <w:t>请</w:t>
            </w:r>
            <w:r>
              <w:rPr>
                <w:rFonts w:ascii="仿宋" w:hAnsi="仿宋" w:eastAsia="仿宋"/>
                <w:szCs w:val="24"/>
              </w:rPr>
              <w:t>提取人</w:t>
            </w:r>
          </w:p>
          <w:p w14:paraId="19E0499E">
            <w:pPr>
              <w:spacing w:line="240" w:lineRule="atLeast"/>
              <w:ind w:firstLine="0" w:firstLineChars="0"/>
              <w:jc w:val="center"/>
              <w:rPr>
                <w:rFonts w:ascii="仿宋" w:hAnsi="仿宋" w:eastAsia="仿宋"/>
                <w:szCs w:val="24"/>
              </w:rPr>
            </w:pPr>
            <w:r>
              <w:rPr>
                <w:rFonts w:hint="eastAsia" w:ascii="仿宋" w:hAnsi="仿宋" w:eastAsia="仿宋"/>
                <w:szCs w:val="24"/>
              </w:rPr>
              <w:t>仔细阅读右列承诺条款并签字认可</w:t>
            </w:r>
          </w:p>
        </w:tc>
        <w:tc>
          <w:tcPr>
            <w:tcW w:w="680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337012">
            <w:pPr>
              <w:spacing w:line="240" w:lineRule="atLeast"/>
              <w:ind w:firstLine="0" w:firstLineChars="0"/>
              <w:jc w:val="center"/>
              <w:rPr>
                <w:rFonts w:ascii="仿宋" w:hAnsi="仿宋" w:eastAsia="仿宋"/>
                <w:szCs w:val="24"/>
              </w:rPr>
            </w:pPr>
          </w:p>
          <w:p w14:paraId="0AC6679C">
            <w:pPr>
              <w:spacing w:line="240" w:lineRule="atLeast"/>
              <w:ind w:firstLine="0" w:firstLineChars="0"/>
              <w:jc w:val="center"/>
              <w:rPr>
                <w:rFonts w:ascii="仿宋" w:hAnsi="仿宋" w:eastAsia="仿宋"/>
                <w:szCs w:val="24"/>
              </w:rPr>
            </w:pPr>
            <w:r>
              <w:rPr>
                <w:rFonts w:hint="eastAsia" w:ascii="仿宋" w:hAnsi="仿宋" w:eastAsia="仿宋"/>
                <w:szCs w:val="24"/>
              </w:rPr>
              <w:t>本人（本单位）在安徽科技</w:t>
            </w:r>
            <w:r>
              <w:rPr>
                <w:rFonts w:hint="eastAsia" w:ascii="仿宋" w:hAnsi="仿宋" w:eastAsia="仿宋"/>
                <w:szCs w:val="24"/>
                <w:lang w:val="en-US" w:eastAsia="zh-CN"/>
              </w:rPr>
              <w:t>工程大学</w:t>
            </w:r>
            <w:r>
              <w:rPr>
                <w:rFonts w:hint="eastAsia" w:ascii="仿宋" w:hAnsi="仿宋" w:eastAsia="仿宋"/>
                <w:szCs w:val="24"/>
              </w:rPr>
              <w:t>提取的档案资料，仅供本次使用。本人（本单位）决不以任何形式公布、出版或转让且不得复制，由此产生的法律责任由</w:t>
            </w:r>
            <w:r>
              <w:rPr>
                <w:rFonts w:ascii="仿宋" w:hAnsi="仿宋" w:eastAsia="仿宋"/>
                <w:szCs w:val="24"/>
              </w:rPr>
              <w:t>查（借）阅</w:t>
            </w:r>
            <w:r>
              <w:rPr>
                <w:rFonts w:hint="eastAsia" w:ascii="仿宋" w:hAnsi="仿宋" w:eastAsia="仿宋"/>
                <w:szCs w:val="24"/>
              </w:rPr>
              <w:t>/</w:t>
            </w:r>
            <w:r>
              <w:rPr>
                <w:rFonts w:ascii="仿宋" w:hAnsi="仿宋" w:eastAsia="仿宋"/>
                <w:szCs w:val="24"/>
              </w:rPr>
              <w:t>提取人</w:t>
            </w:r>
            <w:r>
              <w:rPr>
                <w:rFonts w:hint="eastAsia" w:ascii="仿宋" w:hAnsi="仿宋" w:eastAsia="仿宋"/>
                <w:szCs w:val="24"/>
              </w:rPr>
              <w:t>自行承担。</w:t>
            </w:r>
          </w:p>
          <w:p w14:paraId="4620AD57">
            <w:pPr>
              <w:spacing w:line="240" w:lineRule="atLeast"/>
              <w:ind w:firstLine="0" w:firstLineChars="0"/>
              <w:jc w:val="center"/>
              <w:rPr>
                <w:rFonts w:ascii="仿宋" w:hAnsi="仿宋" w:eastAsia="仿宋"/>
                <w:szCs w:val="24"/>
              </w:rPr>
            </w:pPr>
          </w:p>
          <w:p w14:paraId="75B0494F">
            <w:pPr>
              <w:spacing w:line="240" w:lineRule="atLeast"/>
              <w:ind w:left="-2093" w:leftChars="-872" w:firstLine="0" w:firstLineChars="0"/>
              <w:jc w:val="center"/>
              <w:rPr>
                <w:rFonts w:ascii="仿宋" w:hAnsi="仿宋" w:eastAsia="仿宋"/>
                <w:szCs w:val="24"/>
              </w:rPr>
            </w:pPr>
            <w:r>
              <w:rPr>
                <w:rFonts w:hint="eastAsia" w:ascii="仿宋" w:hAnsi="仿宋" w:eastAsia="仿宋"/>
                <w:szCs w:val="24"/>
              </w:rPr>
              <w:t xml:space="preserve"> </w:t>
            </w:r>
            <w:r>
              <w:rPr>
                <w:rFonts w:ascii="仿宋" w:hAnsi="仿宋" w:eastAsia="仿宋"/>
                <w:szCs w:val="24"/>
              </w:rPr>
              <w:t xml:space="preserve">       提取人</w:t>
            </w:r>
            <w:r>
              <w:rPr>
                <w:rFonts w:hint="eastAsia" w:ascii="仿宋" w:hAnsi="仿宋" w:eastAsia="仿宋"/>
                <w:szCs w:val="24"/>
              </w:rPr>
              <w:t>签名：</w:t>
            </w:r>
          </w:p>
        </w:tc>
      </w:tr>
      <w:tr w14:paraId="0799CE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69" w:type="dxa"/>
            <w:vAlign w:val="center"/>
          </w:tcPr>
          <w:p w14:paraId="6425EFA3">
            <w:pPr>
              <w:spacing w:line="240" w:lineRule="atLeast"/>
              <w:ind w:firstLine="0" w:firstLineChars="0"/>
              <w:jc w:val="center"/>
              <w:rPr>
                <w:rFonts w:ascii="仿宋" w:hAnsi="仿宋" w:eastAsia="仿宋"/>
                <w:szCs w:val="24"/>
              </w:rPr>
            </w:pPr>
            <w:r>
              <w:rPr>
                <w:rFonts w:hint="eastAsia" w:ascii="仿宋" w:hAnsi="仿宋" w:eastAsia="仿宋"/>
                <w:szCs w:val="24"/>
              </w:rPr>
              <w:t>提取人身份证号</w:t>
            </w:r>
          </w:p>
          <w:p w14:paraId="1CC2EDF4">
            <w:pPr>
              <w:spacing w:line="240" w:lineRule="atLeast"/>
              <w:ind w:firstLine="0" w:firstLineChars="0"/>
              <w:jc w:val="center"/>
              <w:rPr>
                <w:rFonts w:ascii="仿宋" w:hAnsi="仿宋" w:eastAsia="仿宋"/>
                <w:szCs w:val="24"/>
              </w:rPr>
            </w:pPr>
            <w:r>
              <w:rPr>
                <w:rFonts w:hint="eastAsia" w:ascii="仿宋" w:hAnsi="仿宋" w:eastAsia="仿宋"/>
                <w:sz w:val="18"/>
                <w:szCs w:val="24"/>
              </w:rPr>
              <w:t>（个人附身份证复印件，</w:t>
            </w:r>
            <w:r>
              <w:rPr>
                <w:rFonts w:hint="eastAsia" w:ascii="仿宋" w:hAnsi="仿宋" w:eastAsia="仿宋"/>
                <w:sz w:val="18"/>
                <w:szCs w:val="24"/>
                <w:lang w:val="en-US" w:eastAsia="zh-CN"/>
              </w:rPr>
              <w:t>且</w:t>
            </w:r>
            <w:r>
              <w:rPr>
                <w:rFonts w:hint="eastAsia" w:ascii="仿宋" w:hAnsi="仿宋" w:eastAsia="仿宋"/>
                <w:sz w:val="18"/>
                <w:szCs w:val="24"/>
              </w:rPr>
              <w:t>单位提取附公函）</w:t>
            </w:r>
          </w:p>
        </w:tc>
        <w:tc>
          <w:tcPr>
            <w:tcW w:w="6804" w:type="dxa"/>
            <w:gridSpan w:val="5"/>
            <w:vAlign w:val="center"/>
          </w:tcPr>
          <w:p w14:paraId="5D21600B">
            <w:pPr>
              <w:spacing w:line="240" w:lineRule="atLeast"/>
              <w:ind w:firstLine="0" w:firstLineChars="0"/>
              <w:jc w:val="center"/>
              <w:rPr>
                <w:rFonts w:ascii="仿宋" w:hAnsi="仿宋" w:eastAsia="仿宋"/>
                <w:szCs w:val="24"/>
              </w:rPr>
            </w:pPr>
          </w:p>
        </w:tc>
      </w:tr>
      <w:tr w14:paraId="4C358A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8" w:hRule="atLeast"/>
        </w:trPr>
        <w:tc>
          <w:tcPr>
            <w:tcW w:w="2269" w:type="dxa"/>
            <w:vAlign w:val="center"/>
          </w:tcPr>
          <w:p w14:paraId="43B928E6">
            <w:pPr>
              <w:spacing w:line="240" w:lineRule="atLeast"/>
              <w:ind w:firstLine="0" w:firstLineChars="0"/>
              <w:jc w:val="center"/>
              <w:rPr>
                <w:rFonts w:ascii="仿宋" w:hAnsi="仿宋" w:eastAsia="仿宋"/>
                <w:szCs w:val="24"/>
              </w:rPr>
            </w:pPr>
            <w:r>
              <w:rPr>
                <w:rFonts w:hint="eastAsia" w:ascii="仿宋" w:hAnsi="仿宋" w:eastAsia="仿宋"/>
                <w:szCs w:val="24"/>
              </w:rPr>
              <w:t>学院党委意见</w:t>
            </w:r>
          </w:p>
        </w:tc>
        <w:tc>
          <w:tcPr>
            <w:tcW w:w="6804" w:type="dxa"/>
            <w:gridSpan w:val="5"/>
            <w:vAlign w:val="center"/>
          </w:tcPr>
          <w:p w14:paraId="7F3135C2">
            <w:pPr>
              <w:spacing w:line="240" w:lineRule="atLeast"/>
              <w:ind w:firstLine="0" w:firstLineChars="0"/>
              <w:jc w:val="center"/>
              <w:rPr>
                <w:rFonts w:ascii="仿宋" w:hAnsi="仿宋" w:eastAsia="仿宋"/>
                <w:szCs w:val="24"/>
              </w:rPr>
            </w:pPr>
          </w:p>
          <w:p w14:paraId="00584A69">
            <w:pPr>
              <w:spacing w:line="240" w:lineRule="atLeast"/>
              <w:ind w:firstLine="0" w:firstLineChars="0"/>
              <w:jc w:val="center"/>
              <w:rPr>
                <w:rFonts w:ascii="仿宋" w:hAnsi="仿宋" w:eastAsia="仿宋"/>
                <w:szCs w:val="24"/>
              </w:rPr>
            </w:pPr>
          </w:p>
          <w:p w14:paraId="77F5F558">
            <w:pPr>
              <w:spacing w:line="240" w:lineRule="atLeast"/>
              <w:ind w:firstLine="0" w:firstLineChars="0"/>
              <w:jc w:val="center"/>
              <w:rPr>
                <w:rFonts w:ascii="仿宋" w:hAnsi="仿宋" w:eastAsia="仿宋"/>
                <w:szCs w:val="24"/>
              </w:rPr>
            </w:pPr>
            <w:r>
              <w:rPr>
                <w:rFonts w:hint="eastAsia" w:ascii="仿宋" w:hAnsi="仿宋" w:eastAsia="仿宋"/>
                <w:szCs w:val="24"/>
              </w:rPr>
              <w:t xml:space="preserve"> </w:t>
            </w:r>
            <w:r>
              <w:rPr>
                <w:rFonts w:ascii="仿宋" w:hAnsi="仿宋" w:eastAsia="仿宋"/>
                <w:szCs w:val="24"/>
              </w:rPr>
              <w:t xml:space="preserve">        </w:t>
            </w:r>
            <w:r>
              <w:rPr>
                <w:rFonts w:hint="eastAsia" w:ascii="仿宋" w:hAnsi="仿宋" w:eastAsia="仿宋"/>
                <w:szCs w:val="24"/>
              </w:rPr>
              <w:t>学院分管领导签字：</w:t>
            </w:r>
          </w:p>
          <w:p w14:paraId="0E1560B2">
            <w:pPr>
              <w:spacing w:line="240" w:lineRule="atLeast"/>
              <w:ind w:firstLine="0" w:firstLineChars="0"/>
              <w:jc w:val="center"/>
              <w:rPr>
                <w:rFonts w:ascii="仿宋" w:hAnsi="仿宋" w:eastAsia="仿宋"/>
                <w:szCs w:val="24"/>
              </w:rPr>
            </w:pPr>
            <w:r>
              <w:rPr>
                <w:rFonts w:hint="eastAsia" w:ascii="仿宋" w:hAnsi="仿宋" w:eastAsia="仿宋"/>
                <w:szCs w:val="24"/>
              </w:rPr>
              <w:t xml:space="preserve"> </w:t>
            </w:r>
            <w:r>
              <w:rPr>
                <w:rFonts w:ascii="仿宋" w:hAnsi="仿宋" w:eastAsia="仿宋"/>
                <w:szCs w:val="24"/>
              </w:rPr>
              <w:t xml:space="preserve">                              </w:t>
            </w:r>
            <w:r>
              <w:rPr>
                <w:rFonts w:hint="eastAsia" w:ascii="仿宋" w:hAnsi="仿宋" w:eastAsia="仿宋"/>
                <w:szCs w:val="24"/>
              </w:rPr>
              <w:t>（</w:t>
            </w:r>
            <w:r>
              <w:rPr>
                <w:rFonts w:ascii="仿宋" w:hAnsi="仿宋" w:eastAsia="仿宋"/>
                <w:szCs w:val="24"/>
              </w:rPr>
              <w:t xml:space="preserve"> 学院党委盖章</w:t>
            </w:r>
            <w:r>
              <w:rPr>
                <w:rFonts w:hint="eastAsia" w:ascii="仿宋" w:hAnsi="仿宋" w:eastAsia="仿宋"/>
                <w:szCs w:val="24"/>
              </w:rPr>
              <w:t xml:space="preserve"> ）</w:t>
            </w:r>
          </w:p>
          <w:p w14:paraId="4EC2572E">
            <w:pPr>
              <w:spacing w:line="240" w:lineRule="atLeast"/>
              <w:ind w:firstLine="0" w:firstLineChars="0"/>
              <w:jc w:val="center"/>
              <w:rPr>
                <w:rFonts w:ascii="仿宋" w:hAnsi="仿宋" w:eastAsia="仿宋"/>
                <w:szCs w:val="24"/>
              </w:rPr>
            </w:pPr>
            <w:r>
              <w:rPr>
                <w:rFonts w:hint="eastAsia" w:ascii="仿宋" w:hAnsi="仿宋" w:eastAsia="仿宋"/>
                <w:szCs w:val="24"/>
              </w:rPr>
              <w:t xml:space="preserve"> </w:t>
            </w:r>
            <w:r>
              <w:rPr>
                <w:rFonts w:ascii="仿宋" w:hAnsi="仿宋" w:eastAsia="仿宋"/>
                <w:szCs w:val="24"/>
              </w:rPr>
              <w:t xml:space="preserve">                                  </w:t>
            </w:r>
            <w:r>
              <w:rPr>
                <w:rFonts w:hint="eastAsia" w:ascii="仿宋" w:hAnsi="仿宋" w:eastAsia="仿宋"/>
                <w:szCs w:val="24"/>
              </w:rPr>
              <w:t xml:space="preserve">年 </w:t>
            </w:r>
            <w:r>
              <w:rPr>
                <w:rFonts w:ascii="仿宋" w:hAnsi="仿宋" w:eastAsia="仿宋"/>
                <w:szCs w:val="24"/>
              </w:rPr>
              <w:t xml:space="preserve">  月</w:t>
            </w:r>
            <w:r>
              <w:rPr>
                <w:rFonts w:hint="eastAsia" w:ascii="仿宋" w:hAnsi="仿宋" w:eastAsia="仿宋"/>
                <w:szCs w:val="24"/>
              </w:rPr>
              <w:t xml:space="preserve"> </w:t>
            </w:r>
            <w:r>
              <w:rPr>
                <w:rFonts w:ascii="仿宋" w:hAnsi="仿宋" w:eastAsia="仿宋"/>
                <w:szCs w:val="24"/>
              </w:rPr>
              <w:t xml:space="preserve">  日</w:t>
            </w:r>
          </w:p>
        </w:tc>
      </w:tr>
      <w:tr w14:paraId="1AF129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0" w:hRule="atLeast"/>
        </w:trPr>
        <w:tc>
          <w:tcPr>
            <w:tcW w:w="2269" w:type="dxa"/>
            <w:vAlign w:val="center"/>
          </w:tcPr>
          <w:p w14:paraId="027A77DC">
            <w:pPr>
              <w:spacing w:line="240" w:lineRule="atLeast"/>
              <w:ind w:firstLine="0" w:firstLineChars="0"/>
              <w:jc w:val="center"/>
              <w:rPr>
                <w:rFonts w:ascii="仿宋" w:hAnsi="仿宋" w:eastAsia="仿宋"/>
                <w:szCs w:val="24"/>
              </w:rPr>
            </w:pPr>
            <w:r>
              <w:rPr>
                <w:rFonts w:hint="eastAsia" w:ascii="仿宋" w:hAnsi="仿宋" w:eastAsia="仿宋"/>
                <w:szCs w:val="24"/>
              </w:rPr>
              <w:t>档案管理经办人</w:t>
            </w:r>
          </w:p>
        </w:tc>
        <w:tc>
          <w:tcPr>
            <w:tcW w:w="2703" w:type="dxa"/>
            <w:gridSpan w:val="2"/>
            <w:vAlign w:val="center"/>
          </w:tcPr>
          <w:p w14:paraId="782E4A4E">
            <w:pPr>
              <w:spacing w:line="240" w:lineRule="atLeast"/>
              <w:ind w:firstLine="0" w:firstLineChars="0"/>
              <w:jc w:val="center"/>
              <w:rPr>
                <w:rFonts w:ascii="仿宋" w:hAnsi="仿宋" w:eastAsia="仿宋"/>
                <w:szCs w:val="24"/>
              </w:rPr>
            </w:pPr>
          </w:p>
        </w:tc>
        <w:tc>
          <w:tcPr>
            <w:tcW w:w="1671" w:type="dxa"/>
            <w:gridSpan w:val="2"/>
            <w:vAlign w:val="center"/>
          </w:tcPr>
          <w:p w14:paraId="11B2D41B">
            <w:pPr>
              <w:spacing w:line="240" w:lineRule="atLeast"/>
              <w:ind w:firstLine="0" w:firstLineChars="0"/>
              <w:jc w:val="center"/>
              <w:rPr>
                <w:rFonts w:ascii="仿宋" w:hAnsi="仿宋" w:eastAsia="仿宋"/>
                <w:szCs w:val="24"/>
              </w:rPr>
            </w:pPr>
            <w:r>
              <w:rPr>
                <w:rFonts w:ascii="仿宋" w:hAnsi="仿宋" w:eastAsia="仿宋"/>
                <w:szCs w:val="24"/>
              </w:rPr>
              <w:t>档案归还日期</w:t>
            </w:r>
          </w:p>
        </w:tc>
        <w:tc>
          <w:tcPr>
            <w:tcW w:w="2430" w:type="dxa"/>
            <w:vAlign w:val="center"/>
          </w:tcPr>
          <w:p w14:paraId="5C33CE5D">
            <w:pPr>
              <w:spacing w:line="240" w:lineRule="atLeast"/>
              <w:ind w:firstLine="0" w:firstLineChars="0"/>
              <w:jc w:val="center"/>
              <w:rPr>
                <w:rFonts w:ascii="仿宋" w:hAnsi="仿宋" w:eastAsia="仿宋"/>
                <w:szCs w:val="24"/>
              </w:rPr>
            </w:pPr>
          </w:p>
        </w:tc>
      </w:tr>
    </w:tbl>
    <w:p w14:paraId="43269816">
      <w:pPr>
        <w:spacing w:line="300" w:lineRule="exact"/>
        <w:ind w:left="-2" w:leftChars="-118" w:hanging="281" w:hangingChars="134"/>
        <w:rPr>
          <w:rFonts w:hint="eastAsia"/>
          <w:sz w:val="21"/>
        </w:rPr>
      </w:pPr>
    </w:p>
    <w:p w14:paraId="0EA515FC">
      <w:pPr>
        <w:spacing w:line="300" w:lineRule="exact"/>
        <w:ind w:left="-2" w:leftChars="-118" w:hanging="281" w:hangingChars="134"/>
        <w:rPr>
          <w:sz w:val="21"/>
        </w:rPr>
      </w:pPr>
      <w:r>
        <w:rPr>
          <w:rFonts w:hint="eastAsia"/>
          <w:sz w:val="21"/>
        </w:rPr>
        <w:t>注:</w:t>
      </w:r>
      <w:r>
        <w:rPr>
          <w:sz w:val="21"/>
        </w:rPr>
        <w:tab/>
      </w:r>
      <w:r>
        <w:rPr>
          <w:rFonts w:hint="eastAsia"/>
          <w:sz w:val="21"/>
        </w:rPr>
        <w:t>1、学生档案材料属于特殊资料，本表格一式两份，领用人和档案管理部门各留存一份，编号 由档案管理经办人填写。</w:t>
      </w:r>
    </w:p>
    <w:p w14:paraId="550FA923">
      <w:pPr>
        <w:spacing w:line="300" w:lineRule="exact"/>
        <w:ind w:firstLine="0" w:firstLineChars="0"/>
        <w:rPr>
          <w:sz w:val="21"/>
        </w:rPr>
      </w:pPr>
      <w:r>
        <w:rPr>
          <w:rFonts w:hint="eastAsia"/>
          <w:sz w:val="21"/>
          <w:lang w:val="en-US" w:eastAsia="zh-CN"/>
        </w:rPr>
        <w:t>2</w:t>
      </w:r>
      <w:r>
        <w:rPr>
          <w:rFonts w:hint="eastAsia"/>
          <w:sz w:val="21"/>
        </w:rPr>
        <w:t>、档案原件领取时，须将材料复印连同第一联暂存放入档案后，以防原件丢失后档案材料不完整，再将原件交给领取人使用。档案原件使用后，应及时归还，归还后应将原件放回档案替换复印件。</w:t>
      </w:r>
    </w:p>
    <w:p w14:paraId="314A0575">
      <w:pPr>
        <w:spacing w:after="200"/>
        <w:ind w:firstLine="0" w:firstLineChars="0"/>
        <w:jc w:val="center"/>
        <w:rPr>
          <w:rFonts w:ascii="黑体" w:hAnsi="黑体" w:eastAsia="黑体"/>
          <w:b/>
          <w:sz w:val="32"/>
        </w:rPr>
      </w:pPr>
      <w:r>
        <w:rPr>
          <w:sz w:val="21"/>
        </w:rPr>
        <w:br w:type="page"/>
      </w:r>
      <w:r>
        <w:rPr>
          <w:rFonts w:hint="eastAsia" w:ascii="黑体" w:hAnsi="黑体" w:eastAsia="黑体"/>
          <w:b/>
          <w:sz w:val="32"/>
        </w:rPr>
        <w:t>安徽科技</w:t>
      </w:r>
      <w:r>
        <w:rPr>
          <w:rFonts w:hint="eastAsia" w:ascii="黑体" w:hAnsi="黑体" w:eastAsia="黑体"/>
          <w:b/>
          <w:sz w:val="32"/>
          <w:lang w:val="en-US" w:eastAsia="zh-CN"/>
        </w:rPr>
        <w:t>工程大学</w:t>
      </w:r>
      <w:r>
        <w:rPr>
          <w:rFonts w:hint="eastAsia" w:ascii="黑体" w:hAnsi="黑体" w:eastAsia="黑体"/>
          <w:b/>
          <w:sz w:val="32"/>
        </w:rPr>
        <w:t>学生档案材料领取登记表</w:t>
      </w:r>
    </w:p>
    <w:p w14:paraId="2BB6B5DC">
      <w:pPr>
        <w:ind w:firstLine="0" w:firstLineChars="0"/>
        <w:jc w:val="center"/>
        <w:rPr>
          <w:b/>
          <w:sz w:val="21"/>
        </w:rPr>
      </w:pPr>
      <w:r>
        <w:rPr>
          <w:rFonts w:hint="eastAsia"/>
          <w:b/>
          <w:sz w:val="21"/>
        </w:rPr>
        <w:t>（第二联：提取人/单位留存）</w:t>
      </w:r>
    </w:p>
    <w:p w14:paraId="776477D2">
      <w:pPr>
        <w:ind w:firstLine="0" w:firstLineChars="0"/>
        <w:rPr>
          <w:b/>
        </w:rPr>
      </w:pPr>
      <w:r>
        <w:rPr>
          <w:rFonts w:hint="eastAsia"/>
          <w:b/>
        </w:rPr>
        <w:t>编号:</w:t>
      </w:r>
    </w:p>
    <w:tbl>
      <w:tblPr>
        <w:tblStyle w:val="16"/>
        <w:tblW w:w="9073" w:type="dxa"/>
        <w:tblInd w:w="-28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11"/>
        <w:gridCol w:w="2409"/>
        <w:gridCol w:w="142"/>
        <w:gridCol w:w="1549"/>
        <w:gridCol w:w="436"/>
        <w:gridCol w:w="2126"/>
      </w:tblGrid>
      <w:tr w14:paraId="0C1651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</w:trPr>
        <w:tc>
          <w:tcPr>
            <w:tcW w:w="2411" w:type="dxa"/>
            <w:vAlign w:val="center"/>
          </w:tcPr>
          <w:p w14:paraId="537B1926">
            <w:pPr>
              <w:spacing w:line="240" w:lineRule="atLeast"/>
              <w:ind w:firstLine="0" w:firstLineChars="0"/>
              <w:jc w:val="center"/>
              <w:rPr>
                <w:rFonts w:ascii="仿宋" w:hAnsi="仿宋" w:eastAsia="仿宋"/>
                <w:szCs w:val="24"/>
              </w:rPr>
            </w:pPr>
            <w:r>
              <w:rPr>
                <w:rFonts w:hint="eastAsia" w:ascii="仿宋" w:hAnsi="仿宋" w:eastAsia="仿宋"/>
                <w:szCs w:val="24"/>
              </w:rPr>
              <w:t>姓名</w:t>
            </w:r>
          </w:p>
        </w:tc>
        <w:tc>
          <w:tcPr>
            <w:tcW w:w="2551" w:type="dxa"/>
            <w:gridSpan w:val="2"/>
            <w:vAlign w:val="center"/>
          </w:tcPr>
          <w:p w14:paraId="051212E0">
            <w:pPr>
              <w:spacing w:line="240" w:lineRule="atLeast"/>
              <w:ind w:firstLine="0" w:firstLineChars="0"/>
              <w:jc w:val="center"/>
              <w:rPr>
                <w:rFonts w:ascii="仿宋" w:hAnsi="仿宋" w:eastAsia="仿宋"/>
                <w:szCs w:val="24"/>
              </w:rPr>
            </w:pPr>
          </w:p>
        </w:tc>
        <w:tc>
          <w:tcPr>
            <w:tcW w:w="1549" w:type="dxa"/>
            <w:vAlign w:val="center"/>
          </w:tcPr>
          <w:p w14:paraId="48ED4474">
            <w:pPr>
              <w:spacing w:line="240" w:lineRule="atLeast"/>
              <w:ind w:firstLine="0" w:firstLineChars="0"/>
              <w:jc w:val="center"/>
              <w:rPr>
                <w:rFonts w:ascii="仿宋" w:hAnsi="仿宋" w:eastAsia="仿宋"/>
                <w:szCs w:val="24"/>
              </w:rPr>
            </w:pPr>
            <w:r>
              <w:rPr>
                <w:rFonts w:hint="eastAsia" w:ascii="仿宋" w:hAnsi="仿宋" w:eastAsia="仿宋"/>
                <w:szCs w:val="24"/>
              </w:rPr>
              <w:t>学号</w:t>
            </w:r>
          </w:p>
        </w:tc>
        <w:tc>
          <w:tcPr>
            <w:tcW w:w="2562" w:type="dxa"/>
            <w:gridSpan w:val="2"/>
            <w:vAlign w:val="center"/>
          </w:tcPr>
          <w:p w14:paraId="14D596B8">
            <w:pPr>
              <w:spacing w:line="240" w:lineRule="atLeast"/>
              <w:ind w:firstLine="0" w:firstLineChars="0"/>
              <w:jc w:val="center"/>
              <w:rPr>
                <w:rFonts w:ascii="仿宋" w:hAnsi="仿宋" w:eastAsia="仿宋"/>
                <w:szCs w:val="24"/>
              </w:rPr>
            </w:pPr>
          </w:p>
        </w:tc>
      </w:tr>
      <w:tr w14:paraId="4F52AF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</w:trPr>
        <w:tc>
          <w:tcPr>
            <w:tcW w:w="2411" w:type="dxa"/>
            <w:vAlign w:val="center"/>
          </w:tcPr>
          <w:p w14:paraId="0BF28BEA">
            <w:pPr>
              <w:spacing w:line="240" w:lineRule="atLeast"/>
              <w:ind w:firstLine="0" w:firstLineChars="0"/>
              <w:jc w:val="center"/>
              <w:rPr>
                <w:rFonts w:ascii="仿宋" w:hAnsi="仿宋" w:eastAsia="仿宋"/>
                <w:szCs w:val="24"/>
              </w:rPr>
            </w:pPr>
            <w:r>
              <w:rPr>
                <w:rFonts w:hint="eastAsia" w:ascii="仿宋" w:hAnsi="仿宋" w:eastAsia="仿宋"/>
                <w:szCs w:val="24"/>
              </w:rPr>
              <w:t>学院</w:t>
            </w:r>
          </w:p>
        </w:tc>
        <w:tc>
          <w:tcPr>
            <w:tcW w:w="2551" w:type="dxa"/>
            <w:gridSpan w:val="2"/>
            <w:vAlign w:val="center"/>
          </w:tcPr>
          <w:p w14:paraId="7A725E59">
            <w:pPr>
              <w:spacing w:line="240" w:lineRule="atLeast"/>
              <w:ind w:firstLine="0" w:firstLineChars="0"/>
              <w:jc w:val="center"/>
              <w:rPr>
                <w:rFonts w:ascii="仿宋" w:hAnsi="仿宋" w:eastAsia="仿宋"/>
                <w:szCs w:val="24"/>
              </w:rPr>
            </w:pPr>
          </w:p>
        </w:tc>
        <w:tc>
          <w:tcPr>
            <w:tcW w:w="1549" w:type="dxa"/>
            <w:vAlign w:val="center"/>
          </w:tcPr>
          <w:p w14:paraId="0B2FC63B">
            <w:pPr>
              <w:spacing w:line="240" w:lineRule="atLeast"/>
              <w:ind w:firstLine="0" w:firstLineChars="0"/>
              <w:jc w:val="center"/>
              <w:rPr>
                <w:rFonts w:ascii="仿宋" w:hAnsi="仿宋" w:eastAsia="仿宋"/>
                <w:szCs w:val="24"/>
              </w:rPr>
            </w:pPr>
            <w:r>
              <w:rPr>
                <w:rFonts w:hint="eastAsia" w:ascii="仿宋" w:hAnsi="仿宋" w:eastAsia="仿宋"/>
                <w:szCs w:val="24"/>
              </w:rPr>
              <w:t>专业班级</w:t>
            </w:r>
          </w:p>
        </w:tc>
        <w:tc>
          <w:tcPr>
            <w:tcW w:w="2562" w:type="dxa"/>
            <w:gridSpan w:val="2"/>
            <w:vAlign w:val="center"/>
          </w:tcPr>
          <w:p w14:paraId="6280188D">
            <w:pPr>
              <w:spacing w:line="240" w:lineRule="atLeast"/>
              <w:ind w:firstLine="0" w:firstLineChars="0"/>
              <w:jc w:val="center"/>
              <w:rPr>
                <w:rFonts w:ascii="仿宋" w:hAnsi="仿宋" w:eastAsia="仿宋"/>
                <w:szCs w:val="24"/>
              </w:rPr>
            </w:pPr>
          </w:p>
        </w:tc>
      </w:tr>
      <w:tr w14:paraId="3CF915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2411" w:type="dxa"/>
            <w:vAlign w:val="center"/>
          </w:tcPr>
          <w:p w14:paraId="14EF34DE">
            <w:pPr>
              <w:spacing w:line="240" w:lineRule="atLeast"/>
              <w:ind w:firstLine="0" w:firstLineChars="0"/>
              <w:jc w:val="center"/>
              <w:rPr>
                <w:rFonts w:ascii="仿宋" w:hAnsi="仿宋" w:eastAsia="仿宋"/>
                <w:szCs w:val="24"/>
              </w:rPr>
            </w:pPr>
            <w:r>
              <w:rPr>
                <w:rFonts w:hint="eastAsia" w:ascii="仿宋" w:hAnsi="仿宋" w:eastAsia="仿宋"/>
                <w:szCs w:val="24"/>
              </w:rPr>
              <w:t>提取材料名称</w:t>
            </w:r>
          </w:p>
        </w:tc>
        <w:tc>
          <w:tcPr>
            <w:tcW w:w="6662" w:type="dxa"/>
            <w:gridSpan w:val="5"/>
            <w:vAlign w:val="center"/>
          </w:tcPr>
          <w:p w14:paraId="27CCE2DC">
            <w:pPr>
              <w:spacing w:line="240" w:lineRule="atLeast"/>
              <w:ind w:firstLine="0" w:firstLineChars="0"/>
              <w:jc w:val="center"/>
              <w:rPr>
                <w:rFonts w:ascii="仿宋" w:hAnsi="仿宋" w:eastAsia="仿宋"/>
                <w:szCs w:val="24"/>
              </w:rPr>
            </w:pPr>
          </w:p>
        </w:tc>
      </w:tr>
      <w:tr w14:paraId="2BB446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4" w:hRule="atLeast"/>
        </w:trPr>
        <w:tc>
          <w:tcPr>
            <w:tcW w:w="2411" w:type="dxa"/>
            <w:vAlign w:val="center"/>
          </w:tcPr>
          <w:p w14:paraId="37AFC080">
            <w:pPr>
              <w:spacing w:line="240" w:lineRule="atLeast"/>
              <w:ind w:firstLine="0" w:firstLineChars="0"/>
              <w:jc w:val="center"/>
              <w:rPr>
                <w:rFonts w:ascii="仿宋" w:hAnsi="仿宋" w:eastAsia="仿宋"/>
                <w:szCs w:val="24"/>
              </w:rPr>
            </w:pPr>
            <w:r>
              <w:rPr>
                <w:rFonts w:hint="eastAsia" w:ascii="仿宋" w:hAnsi="仿宋" w:eastAsia="仿宋"/>
                <w:szCs w:val="24"/>
              </w:rPr>
              <w:t>提取材料原因</w:t>
            </w:r>
          </w:p>
        </w:tc>
        <w:tc>
          <w:tcPr>
            <w:tcW w:w="6662" w:type="dxa"/>
            <w:gridSpan w:val="5"/>
            <w:vAlign w:val="center"/>
          </w:tcPr>
          <w:p w14:paraId="0B37FD1C">
            <w:pPr>
              <w:spacing w:line="240" w:lineRule="atLeast"/>
              <w:ind w:firstLine="0" w:firstLineChars="0"/>
              <w:jc w:val="center"/>
              <w:rPr>
                <w:rFonts w:ascii="仿宋" w:hAnsi="仿宋" w:eastAsia="仿宋"/>
                <w:szCs w:val="24"/>
              </w:rPr>
            </w:pPr>
          </w:p>
        </w:tc>
      </w:tr>
      <w:tr w14:paraId="04C6D4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atLeast"/>
        </w:trPr>
        <w:tc>
          <w:tcPr>
            <w:tcW w:w="2411" w:type="dxa"/>
            <w:tcBorders>
              <w:bottom w:val="single" w:color="auto" w:sz="4" w:space="0"/>
            </w:tcBorders>
            <w:vAlign w:val="center"/>
          </w:tcPr>
          <w:p w14:paraId="3AD4C616">
            <w:pPr>
              <w:spacing w:line="240" w:lineRule="atLeast"/>
              <w:ind w:firstLine="0" w:firstLineChars="0"/>
              <w:jc w:val="center"/>
              <w:rPr>
                <w:rFonts w:ascii="仿宋" w:hAnsi="仿宋" w:eastAsia="仿宋"/>
                <w:szCs w:val="24"/>
              </w:rPr>
            </w:pPr>
            <w:r>
              <w:rPr>
                <w:rFonts w:hint="eastAsia" w:ascii="仿宋" w:hAnsi="仿宋" w:eastAsia="仿宋"/>
                <w:szCs w:val="24"/>
              </w:rPr>
              <w:t>材料交付单位</w:t>
            </w:r>
          </w:p>
        </w:tc>
        <w:tc>
          <w:tcPr>
            <w:tcW w:w="6662" w:type="dxa"/>
            <w:gridSpan w:val="5"/>
            <w:tcBorders>
              <w:bottom w:val="single" w:color="auto" w:sz="4" w:space="0"/>
            </w:tcBorders>
            <w:vAlign w:val="center"/>
          </w:tcPr>
          <w:p w14:paraId="58DBDDC3">
            <w:pPr>
              <w:spacing w:line="240" w:lineRule="atLeast"/>
              <w:ind w:firstLine="0" w:firstLineChars="0"/>
              <w:jc w:val="center"/>
              <w:rPr>
                <w:rFonts w:ascii="仿宋" w:hAnsi="仿宋" w:eastAsia="仿宋"/>
                <w:szCs w:val="24"/>
              </w:rPr>
            </w:pPr>
          </w:p>
        </w:tc>
      </w:tr>
      <w:tr w14:paraId="63374D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4" w:hRule="atLeast"/>
        </w:trPr>
        <w:tc>
          <w:tcPr>
            <w:tcW w:w="9073" w:type="dxa"/>
            <w:gridSpan w:val="6"/>
            <w:vAlign w:val="center"/>
          </w:tcPr>
          <w:p w14:paraId="15A72EAC">
            <w:pPr>
              <w:spacing w:line="240" w:lineRule="auto"/>
              <w:ind w:firstLine="0" w:firstLineChars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提取人/单位告知书</w:t>
            </w:r>
          </w:p>
          <w:p w14:paraId="170F5418">
            <w:pPr>
              <w:spacing w:line="220" w:lineRule="atLeast"/>
              <w:ind w:firstLine="480"/>
              <w:rPr>
                <w:rFonts w:ascii="仿宋" w:hAnsi="仿宋" w:eastAsia="仿宋"/>
                <w:szCs w:val="24"/>
              </w:rPr>
            </w:pPr>
            <w:r>
              <w:rPr>
                <w:rFonts w:hint="eastAsia" w:ascii="仿宋" w:hAnsi="仿宋" w:eastAsia="仿宋"/>
                <w:szCs w:val="24"/>
              </w:rPr>
              <w:t>提取人（单位）在安徽科技</w:t>
            </w:r>
            <w:r>
              <w:rPr>
                <w:rFonts w:hint="eastAsia" w:ascii="仿宋" w:hAnsi="仿宋" w:eastAsia="仿宋"/>
                <w:szCs w:val="24"/>
                <w:lang w:val="en-US" w:eastAsia="zh-CN"/>
              </w:rPr>
              <w:t>工程大学</w:t>
            </w:r>
            <w:r>
              <w:rPr>
                <w:rFonts w:hint="eastAsia" w:ascii="仿宋" w:hAnsi="仿宋" w:eastAsia="仿宋"/>
                <w:szCs w:val="24"/>
              </w:rPr>
              <w:t>提取的学生档案资料，仅供本次使用，提取人（单位）不得以任何形式公布、出版或转让，由此产生的法律责任由提取人（单位）自行承担。</w:t>
            </w:r>
          </w:p>
          <w:p w14:paraId="2ED86391">
            <w:pPr>
              <w:spacing w:line="220" w:lineRule="atLeast"/>
              <w:ind w:firstLine="480"/>
              <w:rPr>
                <w:rFonts w:ascii="仿宋" w:hAnsi="仿宋" w:eastAsia="仿宋"/>
                <w:szCs w:val="24"/>
              </w:rPr>
            </w:pPr>
          </w:p>
        </w:tc>
      </w:tr>
      <w:tr w14:paraId="26CCC1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7" w:hRule="atLeast"/>
        </w:trPr>
        <w:tc>
          <w:tcPr>
            <w:tcW w:w="2411" w:type="dxa"/>
            <w:vAlign w:val="center"/>
          </w:tcPr>
          <w:p w14:paraId="559AA0DA">
            <w:pPr>
              <w:spacing w:line="240" w:lineRule="atLeast"/>
              <w:ind w:firstLine="0" w:firstLineChars="0"/>
              <w:jc w:val="center"/>
              <w:rPr>
                <w:rFonts w:ascii="仿宋" w:hAnsi="仿宋" w:eastAsia="仿宋"/>
                <w:szCs w:val="24"/>
              </w:rPr>
            </w:pPr>
            <w:r>
              <w:rPr>
                <w:rFonts w:hint="eastAsia" w:ascii="仿宋" w:hAnsi="仿宋" w:eastAsia="仿宋"/>
                <w:szCs w:val="24"/>
              </w:rPr>
              <w:t>档案管理部门</w:t>
            </w:r>
          </w:p>
          <w:p w14:paraId="3E6AB00B">
            <w:pPr>
              <w:spacing w:line="240" w:lineRule="atLeast"/>
              <w:ind w:firstLine="0" w:firstLineChars="0"/>
              <w:jc w:val="center"/>
              <w:rPr>
                <w:rFonts w:ascii="仿宋" w:hAnsi="仿宋" w:eastAsia="仿宋"/>
                <w:szCs w:val="24"/>
              </w:rPr>
            </w:pPr>
            <w:r>
              <w:rPr>
                <w:rFonts w:hint="eastAsia" w:ascii="仿宋" w:hAnsi="仿宋" w:eastAsia="仿宋"/>
                <w:szCs w:val="24"/>
              </w:rPr>
              <w:t>经办人签字</w:t>
            </w:r>
          </w:p>
        </w:tc>
        <w:tc>
          <w:tcPr>
            <w:tcW w:w="2409" w:type="dxa"/>
            <w:vAlign w:val="center"/>
          </w:tcPr>
          <w:p w14:paraId="3BB20CDE">
            <w:pPr>
              <w:spacing w:line="240" w:lineRule="atLeast"/>
              <w:ind w:firstLine="0" w:firstLineChars="0"/>
              <w:jc w:val="center"/>
              <w:rPr>
                <w:rFonts w:ascii="仿宋" w:hAnsi="仿宋" w:eastAsia="仿宋"/>
                <w:szCs w:val="24"/>
              </w:rPr>
            </w:pPr>
          </w:p>
        </w:tc>
        <w:tc>
          <w:tcPr>
            <w:tcW w:w="2127" w:type="dxa"/>
            <w:gridSpan w:val="3"/>
            <w:vAlign w:val="center"/>
          </w:tcPr>
          <w:p w14:paraId="76DBDAE3">
            <w:pPr>
              <w:spacing w:line="240" w:lineRule="atLeast"/>
              <w:ind w:firstLine="0" w:firstLineChars="0"/>
              <w:jc w:val="center"/>
              <w:rPr>
                <w:rFonts w:ascii="仿宋" w:hAnsi="仿宋" w:eastAsia="仿宋"/>
                <w:szCs w:val="24"/>
              </w:rPr>
            </w:pPr>
            <w:r>
              <w:rPr>
                <w:rFonts w:hint="eastAsia" w:ascii="仿宋" w:hAnsi="仿宋" w:eastAsia="仿宋"/>
                <w:szCs w:val="24"/>
              </w:rPr>
              <w:t>经办人联系方式</w:t>
            </w:r>
          </w:p>
        </w:tc>
        <w:tc>
          <w:tcPr>
            <w:tcW w:w="2126" w:type="dxa"/>
            <w:vAlign w:val="center"/>
          </w:tcPr>
          <w:p w14:paraId="0AC50B2F">
            <w:pPr>
              <w:spacing w:line="240" w:lineRule="atLeast"/>
              <w:ind w:firstLine="0" w:firstLineChars="0"/>
              <w:jc w:val="center"/>
              <w:rPr>
                <w:rFonts w:ascii="仿宋" w:hAnsi="仿宋" w:eastAsia="仿宋"/>
                <w:szCs w:val="24"/>
              </w:rPr>
            </w:pPr>
          </w:p>
        </w:tc>
      </w:tr>
    </w:tbl>
    <w:p w14:paraId="4572539C">
      <w:pPr>
        <w:spacing w:line="300" w:lineRule="exact"/>
        <w:ind w:left="-2" w:leftChars="-118" w:hanging="281" w:hangingChars="134"/>
        <w:rPr>
          <w:rFonts w:hint="eastAsia"/>
          <w:sz w:val="21"/>
        </w:rPr>
      </w:pPr>
    </w:p>
    <w:p w14:paraId="1888F4CF">
      <w:pPr>
        <w:spacing w:line="300" w:lineRule="exact"/>
        <w:ind w:left="-2" w:leftChars="-118" w:hanging="281" w:hangingChars="134"/>
        <w:rPr>
          <w:sz w:val="21"/>
        </w:rPr>
      </w:pPr>
      <w:r>
        <w:rPr>
          <w:rFonts w:hint="eastAsia"/>
          <w:sz w:val="21"/>
        </w:rPr>
        <w:t>注:</w:t>
      </w:r>
      <w:r>
        <w:rPr>
          <w:sz w:val="21"/>
        </w:rPr>
        <w:tab/>
      </w:r>
      <w:r>
        <w:rPr>
          <w:rFonts w:hint="eastAsia"/>
          <w:sz w:val="21"/>
        </w:rPr>
        <w:t>1、学生档案材料属于特殊资料，本表格一式两份，领用人和档案管理部门各留存一份，编号 由档案管理经办人填写。</w:t>
      </w:r>
    </w:p>
    <w:p w14:paraId="422947DD">
      <w:pPr>
        <w:spacing w:line="300" w:lineRule="exact"/>
        <w:ind w:firstLine="0" w:firstLineChars="0"/>
        <w:rPr>
          <w:b/>
          <w:sz w:val="28"/>
        </w:rPr>
      </w:pPr>
      <w:r>
        <w:rPr>
          <w:rFonts w:hint="eastAsia"/>
          <w:sz w:val="21"/>
          <w:lang w:val="en-US" w:eastAsia="zh-CN"/>
        </w:rPr>
        <w:t>2</w:t>
      </w:r>
      <w:r>
        <w:rPr>
          <w:rFonts w:hint="eastAsia"/>
          <w:sz w:val="21"/>
        </w:rPr>
        <w:t>、档案原件领取时，须将材料复印连同第一联暂存放入档案后，以防原件丢失后档案材料不完整，再将原件交给领取人使用。档案原</w:t>
      </w:r>
      <w:bookmarkStart w:id="0" w:name="_GoBack"/>
      <w:bookmarkEnd w:id="0"/>
      <w:r>
        <w:rPr>
          <w:rFonts w:hint="eastAsia"/>
          <w:sz w:val="21"/>
        </w:rPr>
        <w:t>件使用后，应及时归还，归还后应将原件放回档案替换复印件。</w:t>
      </w:r>
    </w:p>
    <w:sectPr>
      <w:pgSz w:w="11906" w:h="16838"/>
      <w:pgMar w:top="1440" w:right="1133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  <w:ind w:firstLine="480"/>
      </w:pPr>
      <w:r>
        <w:separator/>
      </w:r>
    </w:p>
  </w:footnote>
  <w:footnote w:type="continuationSeparator" w:id="1">
    <w:p>
      <w:pPr>
        <w:spacing w:before="0" w:after="0" w:line="276" w:lineRule="auto"/>
        <w:ind w:firstLine="48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1"/>
  <w:bordersDoNotSurroundFooter w:val="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nforcement="0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EA9"/>
    <w:rsid w:val="000645CE"/>
    <w:rsid w:val="000D172F"/>
    <w:rsid w:val="00375992"/>
    <w:rsid w:val="005B797C"/>
    <w:rsid w:val="005D2EC9"/>
    <w:rsid w:val="00604D3F"/>
    <w:rsid w:val="00872EA9"/>
    <w:rsid w:val="009A4AC8"/>
    <w:rsid w:val="009C0FDD"/>
    <w:rsid w:val="00B002C0"/>
    <w:rsid w:val="00C54E39"/>
    <w:rsid w:val="00E10489"/>
    <w:rsid w:val="00FB6EB0"/>
    <w:rsid w:val="00FE440A"/>
    <w:rsid w:val="128E3072"/>
    <w:rsid w:val="14D02DF5"/>
    <w:rsid w:val="27161E01"/>
    <w:rsid w:val="2D377E06"/>
    <w:rsid w:val="380A1955"/>
    <w:rsid w:val="53CB7D68"/>
    <w:rsid w:val="595509D0"/>
    <w:rsid w:val="5987108A"/>
    <w:rsid w:val="757F60CB"/>
    <w:rsid w:val="77470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="宋体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4" w:semiHidden="0" w:name="heading 1"/>
    <w:lsdException w:qFormat="1" w:unhideWhenUsed="0" w:uiPriority="4" w:semiHidden="0" w:name="heading 2"/>
    <w:lsdException w:qFormat="1" w:uiPriority="5" w:semiHidden="0" w:name="heading 3"/>
    <w:lsdException w:qFormat="1" w:uiPriority="1" w:semiHidden="0" w:name="heading 4"/>
    <w:lsdException w:qFormat="1" w:uiPriority="1" w:name="heading 5"/>
    <w:lsdException w:qFormat="1" w:uiPriority="1" w:name="heading 6"/>
    <w:lsdException w:qFormat="1" w:uiPriority="1" w:name="heading 7"/>
    <w:lsdException w:qFormat="1" w:uiPriority="1" w:name="heading 8"/>
    <w:lsdException w:qFormat="1" w:uiPriority="1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unhideWhenUsed="0" w:uiPriority="1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2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qFormat="1" w:uiPriority="3" w:name="Block Text"/>
    <w:lsdException w:uiPriority="99" w:name="Hyperlink"/>
    <w:lsdException w:uiPriority="99" w:name="FollowedHyperlink"/>
    <w:lsdException w:uiPriority="2" w:semiHidden="0" w:name="Strong"/>
    <w:lsdException w:uiPriority="2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iPriority="34" w:semiHidden="0" w:name="List Paragraph"/>
    <w:lsdException w:uiPriority="29" w:semiHidden="0" w:name="Quote"/>
    <w:lsdException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76" w:lineRule="auto"/>
      <w:ind w:firstLine="200" w:firstLineChars="200"/>
    </w:pPr>
    <w:rPr>
      <w:rFonts w:ascii="Microsoft YaHei UI" w:hAnsi="Microsoft YaHei UI" w:eastAsia="宋体" w:cstheme="minorBidi"/>
      <w:color w:val="0F0D29" w:themeColor="text1"/>
      <w:sz w:val="24"/>
      <w:szCs w:val="22"/>
      <w:lang w:val="en-US" w:eastAsia="zh-CN" w:bidi="ar-SA"/>
      <w14:textFill>
        <w14:solidFill>
          <w14:schemeClr w14:val="tx1"/>
        </w14:solidFill>
      </w14:textFill>
    </w:rPr>
  </w:style>
  <w:style w:type="paragraph" w:styleId="2">
    <w:name w:val="heading 1"/>
    <w:basedOn w:val="1"/>
    <w:link w:val="25"/>
    <w:qFormat/>
    <w:uiPriority w:val="4"/>
    <w:pPr>
      <w:keepNext/>
      <w:spacing w:before="120" w:after="120"/>
      <w:ind w:firstLine="0" w:firstLineChars="0"/>
      <w:jc w:val="center"/>
      <w:outlineLvl w:val="0"/>
    </w:pPr>
    <w:rPr>
      <w:rFonts w:eastAsia="黑体" w:cstheme="majorBidi"/>
      <w:color w:val="auto"/>
      <w:kern w:val="28"/>
      <w:sz w:val="52"/>
      <w:szCs w:val="32"/>
    </w:rPr>
  </w:style>
  <w:style w:type="paragraph" w:styleId="3">
    <w:name w:val="heading 2"/>
    <w:basedOn w:val="1"/>
    <w:next w:val="1"/>
    <w:link w:val="26"/>
    <w:qFormat/>
    <w:uiPriority w:val="4"/>
    <w:pPr>
      <w:keepNext/>
      <w:spacing w:after="120" w:line="240" w:lineRule="auto"/>
      <w:outlineLvl w:val="1"/>
    </w:pPr>
    <w:rPr>
      <w:rFonts w:cstheme="majorBidi"/>
      <w:b/>
      <w:color w:val="auto"/>
      <w:sz w:val="30"/>
      <w:szCs w:val="26"/>
    </w:rPr>
  </w:style>
  <w:style w:type="paragraph" w:styleId="4">
    <w:name w:val="heading 3"/>
    <w:basedOn w:val="1"/>
    <w:next w:val="1"/>
    <w:link w:val="27"/>
    <w:unhideWhenUsed/>
    <w:qFormat/>
    <w:uiPriority w:val="5"/>
    <w:pPr>
      <w:keepNext/>
      <w:keepLines/>
      <w:spacing w:before="40"/>
      <w:outlineLvl w:val="2"/>
    </w:pPr>
    <w:rPr>
      <w:rFonts w:cstheme="majorBidi"/>
      <w:color w:val="auto"/>
      <w:sz w:val="28"/>
      <w:szCs w:val="24"/>
    </w:rPr>
  </w:style>
  <w:style w:type="paragraph" w:styleId="5">
    <w:name w:val="heading 4"/>
    <w:basedOn w:val="1"/>
    <w:next w:val="1"/>
    <w:link w:val="28"/>
    <w:unhideWhenUsed/>
    <w:qFormat/>
    <w:uiPriority w:val="1"/>
    <w:pPr>
      <w:keepNext/>
      <w:keepLines/>
      <w:spacing w:before="40"/>
      <w:outlineLvl w:val="3"/>
    </w:pPr>
    <w:rPr>
      <w:rFonts w:eastAsia="Microsoft YaHei UI" w:cstheme="majorBidi"/>
      <w:i/>
      <w:iCs/>
      <w:color w:val="023B58" w:themeColor="accent1" w:themeShade="BF"/>
      <w:sz w:val="28"/>
    </w:rPr>
  </w:style>
  <w:style w:type="paragraph" w:styleId="6">
    <w:name w:val="heading 5"/>
    <w:basedOn w:val="1"/>
    <w:next w:val="1"/>
    <w:link w:val="29"/>
    <w:semiHidden/>
    <w:unhideWhenUsed/>
    <w:qFormat/>
    <w:uiPriority w:val="1"/>
    <w:pPr>
      <w:keepNext/>
      <w:keepLines/>
      <w:spacing w:before="40"/>
      <w:outlineLvl w:val="4"/>
    </w:pPr>
    <w:rPr>
      <w:rFonts w:eastAsia="Microsoft YaHei UI" w:cstheme="majorBidi"/>
      <w:color w:val="023B58" w:themeColor="accent1" w:themeShade="BF"/>
      <w:sz w:val="28"/>
    </w:rPr>
  </w:style>
  <w:style w:type="paragraph" w:styleId="7">
    <w:name w:val="heading 6"/>
    <w:basedOn w:val="1"/>
    <w:next w:val="1"/>
    <w:link w:val="30"/>
    <w:semiHidden/>
    <w:unhideWhenUsed/>
    <w:qFormat/>
    <w:uiPriority w:val="1"/>
    <w:pPr>
      <w:keepNext/>
      <w:keepLines/>
      <w:spacing w:before="40"/>
      <w:outlineLvl w:val="5"/>
    </w:pPr>
    <w:rPr>
      <w:rFonts w:eastAsia="Microsoft YaHei UI" w:cstheme="majorBidi"/>
      <w:color w:val="01283B" w:themeColor="accent1" w:themeShade="80"/>
      <w:sz w:val="28"/>
    </w:rPr>
  </w:style>
  <w:style w:type="paragraph" w:styleId="8">
    <w:name w:val="heading 7"/>
    <w:basedOn w:val="1"/>
    <w:next w:val="1"/>
    <w:link w:val="31"/>
    <w:semiHidden/>
    <w:unhideWhenUsed/>
    <w:qFormat/>
    <w:uiPriority w:val="1"/>
    <w:pPr>
      <w:keepNext/>
      <w:keepLines/>
      <w:spacing w:before="40"/>
      <w:outlineLvl w:val="6"/>
    </w:pPr>
    <w:rPr>
      <w:rFonts w:eastAsia="Microsoft YaHei UI" w:cstheme="majorBidi"/>
      <w:i/>
      <w:iCs/>
      <w:color w:val="01283B" w:themeColor="accent1" w:themeShade="80"/>
      <w:sz w:val="28"/>
    </w:rPr>
  </w:style>
  <w:style w:type="paragraph" w:styleId="9">
    <w:name w:val="heading 8"/>
    <w:basedOn w:val="1"/>
    <w:next w:val="1"/>
    <w:link w:val="32"/>
    <w:semiHidden/>
    <w:unhideWhenUsed/>
    <w:qFormat/>
    <w:uiPriority w:val="1"/>
    <w:pPr>
      <w:keepNext/>
      <w:keepLines/>
      <w:spacing w:before="40"/>
      <w:outlineLvl w:val="7"/>
    </w:pPr>
    <w:rPr>
      <w:rFonts w:eastAsia="Microsoft YaHei UI" w:cstheme="majorBidi"/>
      <w:color w:val="221D5D" w:themeColor="text1" w:themeTint="D9"/>
      <w:sz w:val="21"/>
      <w:szCs w:val="21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33"/>
    <w:semiHidden/>
    <w:unhideWhenUsed/>
    <w:qFormat/>
    <w:uiPriority w:val="1"/>
    <w:pPr>
      <w:keepNext/>
      <w:keepLines/>
      <w:spacing w:before="40"/>
      <w:outlineLvl w:val="8"/>
    </w:pPr>
    <w:rPr>
      <w:rFonts w:eastAsia="Microsoft YaHei UI" w:cstheme="majorBidi"/>
      <w:i/>
      <w:iCs/>
      <w:color w:val="221D5D" w:themeColor="text1" w:themeTint="D9"/>
      <w:sz w:val="21"/>
      <w:szCs w:val="21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lock Text"/>
    <w:basedOn w:val="1"/>
    <w:semiHidden/>
    <w:unhideWhenUsed/>
    <w:qFormat/>
    <w:uiPriority w:val="3"/>
    <w:pPr>
      <w:pBdr>
        <w:top w:val="single" w:color="024F75" w:themeColor="accent1" w:sz="2" w:space="10"/>
        <w:left w:val="single" w:color="024F75" w:themeColor="accent1" w:sz="2" w:space="10"/>
        <w:bottom w:val="single" w:color="024F75" w:themeColor="accent1" w:sz="2" w:space="10"/>
        <w:right w:val="single" w:color="024F75" w:themeColor="accent1" w:sz="2" w:space="10"/>
      </w:pBdr>
      <w:ind w:left="1152" w:right="1152"/>
    </w:pPr>
    <w:rPr>
      <w:i/>
      <w:iCs/>
      <w:color w:val="024F75" w:themeColor="accent1"/>
      <w14:textFill>
        <w14:solidFill>
          <w14:schemeClr w14:val="accent1"/>
        </w14:solidFill>
      </w14:textFill>
    </w:rPr>
  </w:style>
  <w:style w:type="paragraph" w:styleId="12">
    <w:name w:val="Balloon Text"/>
    <w:basedOn w:val="1"/>
    <w:link w:val="51"/>
    <w:semiHidden/>
    <w:unhideWhenUsed/>
    <w:uiPriority w:val="99"/>
    <w:pPr>
      <w:spacing w:line="240" w:lineRule="auto"/>
    </w:pPr>
    <w:rPr>
      <w:sz w:val="18"/>
      <w:szCs w:val="18"/>
    </w:rPr>
  </w:style>
  <w:style w:type="paragraph" w:styleId="13">
    <w:name w:val="Subtitle"/>
    <w:basedOn w:val="1"/>
    <w:link w:val="35"/>
    <w:qFormat/>
    <w:uiPriority w:val="2"/>
    <w:pPr>
      <w:framePr w:hSpace="180" w:wrap="around" w:vAnchor="text" w:hAnchor="margin" w:y="1167"/>
    </w:pPr>
    <w:rPr>
      <w:rFonts w:eastAsia="Microsoft YaHei UI"/>
      <w:b/>
      <w:caps/>
      <w:color w:val="082A75" w:themeColor="text2"/>
      <w:spacing w:val="20"/>
      <w:sz w:val="32"/>
      <w14:textFill>
        <w14:solidFill>
          <w14:schemeClr w14:val="tx2"/>
        </w14:solidFill>
      </w14:textFill>
    </w:rPr>
  </w:style>
  <w:style w:type="paragraph" w:styleId="14">
    <w:name w:val="Title"/>
    <w:basedOn w:val="1"/>
    <w:link w:val="34"/>
    <w:uiPriority w:val="1"/>
    <w:pPr>
      <w:spacing w:line="240" w:lineRule="auto"/>
      <w:ind w:firstLine="0" w:firstLineChars="0"/>
      <w:jc w:val="center"/>
    </w:pPr>
    <w:rPr>
      <w:rFonts w:eastAsia="黑体" w:cstheme="majorBidi"/>
      <w:bCs/>
      <w:color w:val="auto"/>
      <w:sz w:val="44"/>
      <w:szCs w:val="52"/>
    </w:rPr>
  </w:style>
  <w:style w:type="table" w:styleId="16">
    <w:name w:val="Table Grid"/>
    <w:basedOn w:val="15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Strong"/>
    <w:basedOn w:val="17"/>
    <w:unhideWhenUsed/>
    <w:uiPriority w:val="2"/>
    <w:rPr>
      <w:rFonts w:ascii="Microsoft YaHei UI" w:hAnsi="Microsoft YaHei UI" w:eastAsia="Microsoft YaHei UI"/>
      <w:b/>
      <w:bCs/>
    </w:rPr>
  </w:style>
  <w:style w:type="character" w:styleId="19">
    <w:name w:val="Emphasis"/>
    <w:basedOn w:val="17"/>
    <w:unhideWhenUsed/>
    <w:uiPriority w:val="2"/>
    <w:rPr>
      <w:rFonts w:ascii="Microsoft YaHei UI" w:hAnsi="Microsoft YaHei UI" w:eastAsia="Microsoft YaHei UI"/>
      <w:i/>
      <w:iCs/>
    </w:rPr>
  </w:style>
  <w:style w:type="paragraph" w:customStyle="1" w:styleId="20">
    <w:name w:val="姓名"/>
    <w:basedOn w:val="1"/>
    <w:uiPriority w:val="3"/>
    <w:pPr>
      <w:spacing w:line="240" w:lineRule="auto"/>
      <w:jc w:val="right"/>
    </w:pPr>
  </w:style>
  <w:style w:type="paragraph" w:customStyle="1" w:styleId="21">
    <w:name w:val="内容"/>
    <w:basedOn w:val="1"/>
    <w:link w:val="22"/>
    <w:uiPriority w:val="0"/>
    <w:pPr>
      <w:spacing w:line="240" w:lineRule="auto"/>
    </w:pPr>
    <w:rPr>
      <w:rFonts w:eastAsia="Microsoft YaHei UI"/>
      <w:b/>
      <w:color w:val="082A75" w:themeColor="text2"/>
      <w:sz w:val="28"/>
      <w14:textFill>
        <w14:solidFill>
          <w14:schemeClr w14:val="tx2"/>
        </w14:solidFill>
      </w14:textFill>
    </w:rPr>
  </w:style>
  <w:style w:type="character" w:customStyle="1" w:styleId="22">
    <w:name w:val="内容字符"/>
    <w:basedOn w:val="17"/>
    <w:link w:val="21"/>
    <w:uiPriority w:val="0"/>
    <w:rPr>
      <w:rFonts w:ascii="Microsoft YaHei UI" w:hAnsi="Microsoft YaHei UI" w:eastAsia="Microsoft YaHei UI"/>
      <w:b/>
      <w:color w:val="082A75" w:themeColor="text2"/>
      <w:sz w:val="28"/>
      <w:szCs w:val="22"/>
      <w14:textFill>
        <w14:solidFill>
          <w14:schemeClr w14:val="tx2"/>
        </w14:solidFill>
      </w14:textFill>
    </w:rPr>
  </w:style>
  <w:style w:type="paragraph" w:customStyle="1" w:styleId="23">
    <w:name w:val="强调文本"/>
    <w:basedOn w:val="1"/>
    <w:link w:val="24"/>
    <w:uiPriority w:val="0"/>
    <w:rPr>
      <w:rFonts w:eastAsia="Microsoft YaHei UI"/>
      <w:color w:val="082A75" w:themeColor="text2"/>
      <w:sz w:val="28"/>
      <w14:textFill>
        <w14:solidFill>
          <w14:schemeClr w14:val="tx2"/>
        </w14:solidFill>
      </w14:textFill>
    </w:rPr>
  </w:style>
  <w:style w:type="character" w:customStyle="1" w:styleId="24">
    <w:name w:val="强调文本字符"/>
    <w:basedOn w:val="17"/>
    <w:link w:val="23"/>
    <w:uiPriority w:val="0"/>
    <w:rPr>
      <w:rFonts w:ascii="Microsoft YaHei UI" w:hAnsi="Microsoft YaHei UI" w:eastAsia="Microsoft YaHei UI"/>
      <w:color w:val="082A75" w:themeColor="text2"/>
      <w:sz w:val="28"/>
      <w:szCs w:val="22"/>
      <w14:textFill>
        <w14:solidFill>
          <w14:schemeClr w14:val="tx2"/>
        </w14:solidFill>
      </w14:textFill>
    </w:rPr>
  </w:style>
  <w:style w:type="character" w:customStyle="1" w:styleId="25">
    <w:name w:val="标题 1 字符"/>
    <w:basedOn w:val="17"/>
    <w:link w:val="2"/>
    <w:uiPriority w:val="4"/>
    <w:rPr>
      <w:rFonts w:ascii="Microsoft YaHei UI" w:hAnsi="Microsoft YaHei UI" w:eastAsia="黑体" w:cstheme="majorBidi"/>
      <w:kern w:val="28"/>
      <w:sz w:val="52"/>
      <w:szCs w:val="32"/>
    </w:rPr>
  </w:style>
  <w:style w:type="character" w:customStyle="1" w:styleId="26">
    <w:name w:val="标题 2 字符"/>
    <w:basedOn w:val="17"/>
    <w:link w:val="3"/>
    <w:uiPriority w:val="4"/>
    <w:rPr>
      <w:rFonts w:ascii="Microsoft YaHei UI" w:hAnsi="Microsoft YaHei UI" w:cstheme="majorBidi"/>
      <w:b/>
      <w:sz w:val="30"/>
      <w:szCs w:val="26"/>
    </w:rPr>
  </w:style>
  <w:style w:type="character" w:customStyle="1" w:styleId="27">
    <w:name w:val="标题 3 字符"/>
    <w:basedOn w:val="17"/>
    <w:link w:val="4"/>
    <w:uiPriority w:val="5"/>
    <w:rPr>
      <w:rFonts w:ascii="Microsoft YaHei UI" w:hAnsi="Microsoft YaHei UI" w:cstheme="majorBidi"/>
      <w:sz w:val="28"/>
    </w:rPr>
  </w:style>
  <w:style w:type="character" w:customStyle="1" w:styleId="28">
    <w:name w:val="标题 4 字符"/>
    <w:basedOn w:val="17"/>
    <w:link w:val="5"/>
    <w:uiPriority w:val="1"/>
    <w:rPr>
      <w:rFonts w:ascii="Microsoft YaHei UI" w:hAnsi="Microsoft YaHei UI" w:eastAsia="Microsoft YaHei UI" w:cstheme="majorBidi"/>
      <w:i/>
      <w:iCs/>
      <w:color w:val="023B58" w:themeColor="accent1" w:themeShade="BF"/>
      <w:sz w:val="28"/>
      <w:szCs w:val="22"/>
    </w:rPr>
  </w:style>
  <w:style w:type="character" w:customStyle="1" w:styleId="29">
    <w:name w:val="标题 5 字符"/>
    <w:basedOn w:val="17"/>
    <w:link w:val="6"/>
    <w:semiHidden/>
    <w:uiPriority w:val="1"/>
    <w:rPr>
      <w:rFonts w:ascii="Microsoft YaHei UI" w:hAnsi="Microsoft YaHei UI" w:eastAsia="Microsoft YaHei UI" w:cstheme="majorBidi"/>
      <w:color w:val="023B58" w:themeColor="accent1" w:themeShade="BF"/>
      <w:sz w:val="28"/>
      <w:szCs w:val="22"/>
    </w:rPr>
  </w:style>
  <w:style w:type="character" w:customStyle="1" w:styleId="30">
    <w:name w:val="标题 6 字符"/>
    <w:basedOn w:val="17"/>
    <w:link w:val="7"/>
    <w:semiHidden/>
    <w:uiPriority w:val="1"/>
    <w:rPr>
      <w:rFonts w:ascii="Microsoft YaHei UI" w:hAnsi="Microsoft YaHei UI" w:eastAsia="Microsoft YaHei UI" w:cstheme="majorBidi"/>
      <w:color w:val="01283B" w:themeColor="accent1" w:themeShade="80"/>
      <w:sz w:val="28"/>
      <w:szCs w:val="22"/>
    </w:rPr>
  </w:style>
  <w:style w:type="character" w:customStyle="1" w:styleId="31">
    <w:name w:val="标题 7 字符"/>
    <w:basedOn w:val="17"/>
    <w:link w:val="8"/>
    <w:semiHidden/>
    <w:uiPriority w:val="1"/>
    <w:rPr>
      <w:rFonts w:ascii="Microsoft YaHei UI" w:hAnsi="Microsoft YaHei UI" w:eastAsia="Microsoft YaHei UI" w:cstheme="majorBidi"/>
      <w:i/>
      <w:iCs/>
      <w:color w:val="01283B" w:themeColor="accent1" w:themeShade="80"/>
      <w:sz w:val="28"/>
      <w:szCs w:val="22"/>
    </w:rPr>
  </w:style>
  <w:style w:type="character" w:customStyle="1" w:styleId="32">
    <w:name w:val="标题 8 字符"/>
    <w:basedOn w:val="17"/>
    <w:link w:val="9"/>
    <w:semiHidden/>
    <w:uiPriority w:val="1"/>
    <w:rPr>
      <w:rFonts w:ascii="Microsoft YaHei UI" w:hAnsi="Microsoft YaHei UI" w:eastAsia="Microsoft YaHei UI" w:cstheme="majorBidi"/>
      <w:color w:val="221D5D" w:themeColor="text1" w:themeTint="D9"/>
      <w:sz w:val="21"/>
      <w:szCs w:val="21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33">
    <w:name w:val="标题 9 字符"/>
    <w:basedOn w:val="17"/>
    <w:link w:val="10"/>
    <w:semiHidden/>
    <w:uiPriority w:val="1"/>
    <w:rPr>
      <w:rFonts w:ascii="Microsoft YaHei UI" w:hAnsi="Microsoft YaHei UI" w:eastAsia="Microsoft YaHei UI" w:cstheme="majorBidi"/>
      <w:i/>
      <w:iCs/>
      <w:color w:val="221D5D" w:themeColor="text1" w:themeTint="D9"/>
      <w:sz w:val="21"/>
      <w:szCs w:val="21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34">
    <w:name w:val="标题 字符"/>
    <w:basedOn w:val="17"/>
    <w:link w:val="14"/>
    <w:uiPriority w:val="1"/>
    <w:rPr>
      <w:rFonts w:ascii="Microsoft YaHei UI" w:hAnsi="Microsoft YaHei UI" w:eastAsia="黑体" w:cstheme="majorBidi"/>
      <w:bCs/>
      <w:sz w:val="44"/>
      <w:szCs w:val="52"/>
    </w:rPr>
  </w:style>
  <w:style w:type="character" w:customStyle="1" w:styleId="35">
    <w:name w:val="副标题 字符"/>
    <w:basedOn w:val="17"/>
    <w:link w:val="13"/>
    <w:uiPriority w:val="2"/>
    <w:rPr>
      <w:rFonts w:ascii="Microsoft YaHei UI" w:hAnsi="Microsoft YaHei UI" w:eastAsia="Microsoft YaHei UI"/>
      <w:b/>
      <w:caps/>
      <w:color w:val="082A75" w:themeColor="text2"/>
      <w:spacing w:val="20"/>
      <w:sz w:val="32"/>
      <w:szCs w:val="22"/>
      <w14:textFill>
        <w14:solidFill>
          <w14:schemeClr w14:val="tx2"/>
        </w14:solidFill>
      </w14:textFill>
    </w:rPr>
  </w:style>
  <w:style w:type="paragraph" w:styleId="36">
    <w:name w:val="No Spacing"/>
    <w:link w:val="37"/>
    <w:uiPriority w:val="1"/>
    <w:pPr>
      <w:spacing w:after="0" w:line="240" w:lineRule="auto"/>
      <w:ind w:firstLine="200" w:firstLineChars="200"/>
    </w:pPr>
    <w:rPr>
      <w:rFonts w:ascii="Microsoft YaHei UI" w:hAnsi="Microsoft YaHei UI" w:eastAsia="宋体" w:cstheme="minorBidi"/>
      <w:color w:val="0F0D29" w:themeColor="text1"/>
      <w:sz w:val="24"/>
      <w:szCs w:val="22"/>
      <w:lang w:val="en-US" w:eastAsia="zh-CN" w:bidi="ar-SA"/>
      <w14:textFill>
        <w14:solidFill>
          <w14:schemeClr w14:val="tx1"/>
        </w14:solidFill>
      </w14:textFill>
    </w:rPr>
  </w:style>
  <w:style w:type="character" w:customStyle="1" w:styleId="37">
    <w:name w:val="无间隔 字符"/>
    <w:basedOn w:val="17"/>
    <w:link w:val="36"/>
    <w:uiPriority w:val="1"/>
    <w:rPr>
      <w:rFonts w:ascii="Microsoft YaHei UI" w:hAnsi="Microsoft YaHei UI"/>
      <w:color w:val="0F0D29" w:themeColor="text1"/>
      <w:szCs w:val="22"/>
      <w14:textFill>
        <w14:solidFill>
          <w14:schemeClr w14:val="tx1"/>
        </w14:solidFill>
      </w14:textFill>
    </w:rPr>
  </w:style>
  <w:style w:type="paragraph" w:styleId="38">
    <w:name w:val="List Paragraph"/>
    <w:basedOn w:val="1"/>
    <w:unhideWhenUsed/>
    <w:uiPriority w:val="34"/>
    <w:pPr>
      <w:ind w:left="720"/>
      <w:contextualSpacing/>
    </w:pPr>
  </w:style>
  <w:style w:type="paragraph" w:styleId="39">
    <w:name w:val="Quote"/>
    <w:basedOn w:val="1"/>
    <w:next w:val="1"/>
    <w:link w:val="40"/>
    <w:unhideWhenUsed/>
    <w:uiPriority w:val="29"/>
    <w:pPr>
      <w:spacing w:before="200" w:after="160"/>
      <w:ind w:left="864" w:right="864"/>
      <w:jc w:val="center"/>
    </w:pPr>
    <w:rPr>
      <w:rFonts w:eastAsia="Microsoft YaHei UI"/>
      <w:i/>
      <w:iCs/>
      <w:color w:val="2F2880" w:themeColor="text1" w:themeTint="BF"/>
      <w:sz w:val="28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40">
    <w:name w:val="引用 字符"/>
    <w:basedOn w:val="17"/>
    <w:link w:val="39"/>
    <w:uiPriority w:val="29"/>
    <w:rPr>
      <w:rFonts w:ascii="Microsoft YaHei UI" w:hAnsi="Microsoft YaHei UI" w:eastAsia="Microsoft YaHei UI"/>
      <w:i/>
      <w:iCs/>
      <w:color w:val="2F2880" w:themeColor="text1" w:themeTint="BF"/>
      <w:sz w:val="28"/>
      <w:szCs w:val="22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41">
    <w:name w:val="Intense Quote"/>
    <w:basedOn w:val="1"/>
    <w:next w:val="1"/>
    <w:link w:val="42"/>
    <w:unhideWhenUsed/>
    <w:uiPriority w:val="30"/>
    <w:pPr>
      <w:pBdr>
        <w:top w:val="single" w:color="024F75" w:themeColor="accent1" w:sz="4" w:space="10"/>
        <w:bottom w:val="single" w:color="024F75" w:themeColor="accent1" w:sz="4" w:space="10"/>
      </w:pBdr>
      <w:spacing w:before="360" w:after="360"/>
      <w:ind w:left="864" w:right="864"/>
      <w:jc w:val="center"/>
    </w:pPr>
    <w:rPr>
      <w:rFonts w:eastAsia="Microsoft YaHei UI"/>
      <w:i/>
      <w:iCs/>
      <w:color w:val="024F75" w:themeColor="accent1"/>
      <w:sz w:val="28"/>
      <w14:textFill>
        <w14:solidFill>
          <w14:schemeClr w14:val="accent1"/>
        </w14:solidFill>
      </w14:textFill>
    </w:rPr>
  </w:style>
  <w:style w:type="character" w:customStyle="1" w:styleId="42">
    <w:name w:val="明显引用 字符"/>
    <w:basedOn w:val="17"/>
    <w:link w:val="41"/>
    <w:uiPriority w:val="30"/>
    <w:rPr>
      <w:rFonts w:ascii="Microsoft YaHei UI" w:hAnsi="Microsoft YaHei UI" w:eastAsia="Microsoft YaHei UI"/>
      <w:i/>
      <w:iCs/>
      <w:color w:val="024F75" w:themeColor="accent1"/>
      <w:sz w:val="28"/>
      <w:szCs w:val="22"/>
      <w14:textFill>
        <w14:solidFill>
          <w14:schemeClr w14:val="accent1"/>
        </w14:solidFill>
      </w14:textFill>
    </w:rPr>
  </w:style>
  <w:style w:type="character" w:customStyle="1" w:styleId="43">
    <w:name w:val="Subtle Emphasis"/>
    <w:basedOn w:val="17"/>
    <w:unhideWhenUsed/>
    <w:uiPriority w:val="19"/>
    <w:rPr>
      <w:rFonts w:ascii="Microsoft YaHei UI" w:hAnsi="Microsoft YaHei UI" w:eastAsia="Microsoft YaHei UI"/>
      <w:i/>
      <w:iCs/>
      <w:color w:val="2F288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44">
    <w:name w:val="Intense Emphasis"/>
    <w:basedOn w:val="17"/>
    <w:unhideWhenUsed/>
    <w:uiPriority w:val="21"/>
    <w:rPr>
      <w:rFonts w:ascii="Microsoft YaHei UI" w:hAnsi="Microsoft YaHei UI" w:eastAsia="Microsoft YaHei UI"/>
      <w:i/>
      <w:iCs/>
      <w:color w:val="024F75" w:themeColor="accent1"/>
      <w14:textFill>
        <w14:solidFill>
          <w14:schemeClr w14:val="accent1"/>
        </w14:solidFill>
      </w14:textFill>
    </w:rPr>
  </w:style>
  <w:style w:type="character" w:customStyle="1" w:styleId="45">
    <w:name w:val="Subtle Reference"/>
    <w:basedOn w:val="17"/>
    <w:unhideWhenUsed/>
    <w:uiPriority w:val="31"/>
    <w:rPr>
      <w:rFonts w:ascii="Microsoft YaHei UI" w:hAnsi="Microsoft YaHei UI" w:eastAsia="Microsoft YaHei UI"/>
      <w:smallCaps/>
      <w:color w:val="3B33A2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46">
    <w:name w:val="Intense Reference"/>
    <w:basedOn w:val="17"/>
    <w:unhideWhenUsed/>
    <w:uiPriority w:val="32"/>
    <w:rPr>
      <w:rFonts w:ascii="Microsoft YaHei UI" w:hAnsi="Microsoft YaHei UI" w:eastAsia="Microsoft YaHei UI"/>
      <w:b/>
      <w:bCs/>
      <w:smallCaps/>
      <w:color w:val="024F75" w:themeColor="accent1"/>
      <w:spacing w:val="5"/>
      <w14:textFill>
        <w14:solidFill>
          <w14:schemeClr w14:val="accent1"/>
        </w14:solidFill>
      </w14:textFill>
    </w:rPr>
  </w:style>
  <w:style w:type="character" w:customStyle="1" w:styleId="47">
    <w:name w:val="Book Title"/>
    <w:basedOn w:val="17"/>
    <w:unhideWhenUsed/>
    <w:uiPriority w:val="33"/>
    <w:rPr>
      <w:rFonts w:ascii="Microsoft YaHei UI" w:hAnsi="Microsoft YaHei UI" w:eastAsia="Microsoft YaHei UI"/>
      <w:b/>
      <w:bCs/>
      <w:i/>
      <w:iCs/>
      <w:spacing w:val="5"/>
    </w:rPr>
  </w:style>
  <w:style w:type="paragraph" w:customStyle="1" w:styleId="48">
    <w:name w:val="TOC Heading"/>
    <w:basedOn w:val="2"/>
    <w:next w:val="1"/>
    <w:unhideWhenUsed/>
    <w:uiPriority w:val="39"/>
    <w:pPr>
      <w:keepLines/>
      <w:spacing w:after="0"/>
      <w:outlineLvl w:val="9"/>
    </w:pPr>
    <w:rPr>
      <w:color w:val="023B58" w:themeColor="accent1" w:themeShade="BF"/>
      <w:kern w:val="0"/>
      <w:sz w:val="32"/>
    </w:rPr>
  </w:style>
  <w:style w:type="paragraph" w:customStyle="1" w:styleId="49">
    <w:name w:val="样式1"/>
    <w:basedOn w:val="4"/>
    <w:link w:val="50"/>
    <w:uiPriority w:val="0"/>
    <w:pPr>
      <w:ind w:firstLine="560"/>
    </w:pPr>
  </w:style>
  <w:style w:type="character" w:customStyle="1" w:styleId="50">
    <w:name w:val="样式1 字符"/>
    <w:basedOn w:val="27"/>
    <w:link w:val="49"/>
    <w:uiPriority w:val="0"/>
    <w:rPr>
      <w:rFonts w:ascii="Microsoft YaHei UI" w:hAnsi="Microsoft YaHei UI" w:cstheme="majorBidi"/>
      <w:sz w:val="28"/>
    </w:rPr>
  </w:style>
  <w:style w:type="character" w:customStyle="1" w:styleId="51">
    <w:name w:val="批注框文本 字符"/>
    <w:basedOn w:val="17"/>
    <w:link w:val="12"/>
    <w:semiHidden/>
    <w:uiPriority w:val="99"/>
    <w:rPr>
      <w:rFonts w:ascii="Microsoft YaHei UI" w:hAnsi="Microsoft YaHei UI"/>
      <w:color w:val="0F0D29" w:themeColor="text1"/>
      <w:sz w:val="18"/>
      <w:szCs w:val="18"/>
      <w14:textFill>
        <w14:solidFill>
          <w14:schemeClr w14:val="tx1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Custom Theme">
  <a:themeElements>
    <a:clrScheme name="Custom 29">
      <a:dk1>
        <a:srgbClr val="0F0D29"/>
      </a:dk1>
      <a:lt1>
        <a:srgbClr val="FFFFFF"/>
      </a:lt1>
      <a:dk2>
        <a:srgbClr val="082A75"/>
      </a:dk2>
      <a:lt2>
        <a:srgbClr val="E7E6E6"/>
      </a:lt2>
      <a:accent1>
        <a:srgbClr val="024F75"/>
      </a:accent1>
      <a:accent2>
        <a:srgbClr val="3592CF"/>
      </a:accent2>
      <a:accent3>
        <a:srgbClr val="34ABA2"/>
      </a:accent3>
      <a:accent4>
        <a:srgbClr val="66B2CA"/>
      </a:accent4>
      <a:accent5>
        <a:srgbClr val="C1D9CB"/>
      </a:accent5>
      <a:accent6>
        <a:srgbClr val="34ABA2"/>
      </a:accent6>
      <a:hlink>
        <a:srgbClr val="3592CF"/>
      </a:hlink>
      <a:folHlink>
        <a:srgbClr val="3592CF"/>
      </a:folHlink>
    </a:clrScheme>
    <a:fontScheme name="Custom 20">
      <a:majorFont>
        <a:latin typeface="Arial"/>
        <a:ea typeface=""/>
        <a:cs typeface=""/>
      </a:majorFont>
      <a:minorFont>
        <a:latin typeface="Calibri"/>
        <a:ea typeface=""/>
        <a:cs typeface=""/>
      </a:minorFont>
    </a:fontScheme>
    <a:fmtScheme name="Office Effects">
      <a:fillStyleLst>
        <a:solidFill>
          <a:schemeClr val="phClr">
            <a:tint val="100000"/>
            <a:shade val="100000"/>
            <a:satMod val="100000"/>
          </a:schemeClr>
        </a:solidFill>
        <a:gradFill rotWithShape="1">
          <a:gsLst>
            <a:gs pos="0">
              <a:schemeClr val="phClr">
                <a:tint val="65000"/>
                <a:shade val="100000"/>
                <a:satMod val="133000"/>
              </a:schemeClr>
            </a:gs>
            <a:gs pos="15000">
              <a:schemeClr val="phClr">
                <a:tint val="50000"/>
                <a:shade val="100000"/>
                <a:satMod val="140000"/>
              </a:schemeClr>
            </a:gs>
            <a:gs pos="100000">
              <a:schemeClr val="phClr">
                <a:tint val="10000"/>
                <a:shade val="100000"/>
                <a:satMod val="13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75000"/>
                <a:satMod val="160000"/>
              </a:schemeClr>
            </a:gs>
            <a:gs pos="62000">
              <a:schemeClr val="phClr">
                <a:tint val="100000"/>
                <a:shade val="100000"/>
                <a:satMod val="125000"/>
              </a:schemeClr>
            </a:gs>
            <a:gs pos="100000">
              <a:schemeClr val="phClr">
                <a:tint val="80000"/>
                <a:shade val="100000"/>
                <a:satMod val="140000"/>
              </a:schemeClr>
            </a:gs>
          </a:gsLst>
          <a:lin ang="16200000" scaled="1"/>
        </a:gradFill>
      </a:fillStyleLst>
      <a:lnStyleLst>
        <a:ln w="12700">
          <a:solidFill>
            <a:schemeClr val="phClr"/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400" dir="5400000">
              <a:srgbClr val="000000">
                <a:alpha val="43137"/>
              </a:srgbClr>
            </a:outerShdw>
          </a:effectLst>
        </a:effectStyle>
        <a:effectStyle>
          <a:effectLst>
            <a:outerShdw blurRad="50800" dist="38100" dir="5400000">
              <a:srgbClr val="000000">
                <a:alpha val="61176"/>
              </a:srgb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16500000"/>
            </a:lightRig>
          </a:scene3d>
          <a:sp3d contourW="12700" prstMaterial="powder">
            <a:bevelT h="50800"/>
            <a:contourClr>
              <a:schemeClr val="phClr">
                <a:tint val="100000"/>
                <a:shade val="100000"/>
                <a:satMod val="100000"/>
              </a:schemeClr>
            </a:contourClr>
          </a:sp3d>
        </a:effectStyle>
        <a:effectStyle>
          <a:effectLst>
            <a:reflection blurRad="12700" stA="25000" endPos="28000" dist="38100" dir="5400000" sy="-100000"/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>
            <a:bevelT w="139700" h="38100"/>
            <a:contourClr>
              <a:schemeClr val="phClr">
                <a:tint val="100000"/>
                <a:shade val="100000"/>
                <a:satMod val="100000"/>
              </a:schemeClr>
            </a:contourClr>
          </a:sp3d>
        </a:effectStyle>
      </a:effectStyleLst>
      <a:bgFillStyleLst>
        <a:solidFill>
          <a:schemeClr val="phClr">
            <a:tint val="100000"/>
            <a:shade val="100000"/>
            <a:satMod val="100000"/>
          </a:schemeClr>
        </a:solidFill>
        <a:gradFill rotWithShape="1">
          <a:gsLst>
            <a:gs pos="0">
              <a:schemeClr val="phClr">
                <a:tint val="100000"/>
                <a:shade val="50000"/>
                <a:satMod val="145000"/>
              </a:schemeClr>
            </a:gs>
            <a:gs pos="40000">
              <a:schemeClr val="phClr">
                <a:tint val="100000"/>
                <a:shade val="70000"/>
                <a:satMod val="145000"/>
              </a:schemeClr>
            </a:gs>
            <a:gs pos="100000">
              <a:schemeClr val="phClr">
                <a:tint val="85000"/>
                <a:shade val="100000"/>
                <a:satMod val="15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50000"/>
                <a:satMod val="145000"/>
              </a:schemeClr>
            </a:gs>
            <a:gs pos="30000">
              <a:schemeClr val="phClr">
                <a:tint val="100000"/>
                <a:shade val="65000"/>
                <a:satMod val="155000"/>
              </a:schemeClr>
            </a:gs>
            <a:gs pos="100000">
              <a:schemeClr val="phClr">
                <a:tint val="60000"/>
                <a:shade val="100000"/>
                <a:satMod val="170000"/>
              </a:schemeClr>
            </a:gs>
          </a:gsLst>
          <a:lin ang="16200000" scaled="1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5CA8DB-574F-4459-9221-94922B39796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693</Words>
  <Characters>693</Characters>
  <Lines>6</Lines>
  <Paragraphs>1</Paragraphs>
  <TotalTime>9</TotalTime>
  <ScaleCrop>false</ScaleCrop>
  <LinksUpToDate>false</LinksUpToDate>
  <CharactersWithSpaces>788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2023-04-26T00:33:00Z</dcterms:created>
  <dc:creator>Minnie Chen</dc:creator>
  <cp:lastModifiedBy>Krystal~clear</cp:lastModifiedBy>
  <cp:lastPrinted>2023-04-25T06:36:00Z</cp:lastPrinted>
  <dcterms:modified xsi:type="dcterms:W3CDTF">2026-04-21T02:37:31Z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eyJoZGlkIjoiMWRlYjljNjFlYjNiNWQ3Yzg3YTUzYjk3YTdmNWY4Y2YiLCJ1c2VySWQiOiIxMjQyMTYxNTUzIn0=</vt:lpwstr>
  </property>
  <property fmtid="{D5CDD505-2E9C-101B-9397-08002B2CF9AE}" pid="3" name="KSOProductBuildVer">
    <vt:lpwstr>2052-12.1.0.25865</vt:lpwstr>
  </property>
  <property fmtid="{D5CDD505-2E9C-101B-9397-08002B2CF9AE}" pid="4" name="ICV">
    <vt:lpwstr>B917B88C2A1C4FF5A127D734B3D948E7_12</vt:lpwstr>
  </property>
</Properties>
</file>